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12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0e4ca0db8ca1f51a781faa297d1e3ec9cf93550"/>
    <w:p>
      <w:pPr>
        <w:pStyle w:val="Heading2"/>
      </w:pPr>
      <w:r>
        <w:t xml:space="preserve">о внесении изменений в коллективный договор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связи с изменением порядка оплаты сверхурочной работы с 1 сентября 2026 года и по итогам переговоров с первичной профсоюзной организацией, руководствуясь статьёй 44 Трудового кодекса Российской Федерации, приказываю:</w:t>
      </w:r>
    </w:p>
    <w:p>
      <w:pPr>
        <w:pStyle w:val="BodyText"/>
      </w:pPr>
      <w:r>
        <w:t xml:space="preserve">1. Создать комиссию по подготовке изменений в коллективный договор на 2025–2028 годы в составе: заместителя директора по персоналу А. С. Орловой (председатель), начальника юридического отдела Д. В. Соколова, председателя первичной профсоюзной организации М. И. Кузнецовой.</w:t>
      </w:r>
    </w:p>
    <w:p>
      <w:pPr>
        <w:pStyle w:val="BodyText"/>
      </w:pPr>
      <w:r>
        <w:t xml:space="preserve">2. Комиссии до 1 декабря 2026 года подготовить проект дополнительного соглашения к коллективному договору и передать его на рассмотрение представительного органа работников.</w:t>
      </w:r>
    </w:p>
    <w:p>
      <w:pPr>
        <w:pStyle w:val="BodyText"/>
      </w:pPr>
      <w:r>
        <w:t xml:space="preserve">3. Начальнику отдела кадров Е. П. Никитиной ознакомить с настоящим приказом всех работников под подпись в течение трёх рабочих дней.</w:t>
      </w:r>
    </w:p>
    <w:p>
      <w:pPr>
        <w:pStyle w:val="BodyText"/>
      </w:pPr>
      <w:r>
        <w:t xml:space="preserve">4.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Председатель первичной профсоюзной организации</w:t>
            </w:r>
          </w:p>
          <w:p>
            <w:pPr>
              <w:pStyle w:val="BodyText"/>
            </w:pPr>
            <w:r>
              <w:t xml:space="preserve">____________ / М. И. Кузнецова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2026-11-07T20:45:28Z</dcterms:created>
  <dcterms:modified xsi:type="dcterms:W3CDTF">2026-11-07T20:45:28Z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