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проведении внеплановой инвентаризации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</w:t>
      </w:r>
    </w:p>
    <w:p>
      <w:pPr>
        <w:pStyle w:val="BodyText"/>
      </w:pPr>
      <w:r>
        <w:t xml:space="preserve">г. Москва</w:t>
      </w:r>
    </w:p>
    <w:bookmarkStart w:id="10" w:name="Xe16f8caafd5977776bcec976e59cc7b6f7d856b"/>
    <w:p>
      <w:pPr>
        <w:pStyle w:val="Heading1"/>
      </w:pPr>
      <w:r>
        <w:t xml:space="preserve">Приказ о проведении внеплановой инвентаризации</w:t>
      </w:r>
    </w:p>
    <w:bookmarkStart w:id="9" w:name="товарно-материальных-ценностей-на-складе"/>
    <w:p>
      <w:pPr>
        <w:pStyle w:val="Heading2"/>
      </w:pPr>
      <w:r>
        <w:t xml:space="preserve">товарно-материальных ценностей на складе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На основании пункта 27 Положения по ведению бухгалтерского учета и бухгалтерской отчетности, утвержденного приказом Минфина России от 29.07.1998 № 34н, и части 3 статьи 11 Федерального закона от 06.12.2011 № 402-ФЗ «О бухгалтерском учете»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Провести внеплановую инвентаризацию товарно-материальных ценностей на складе по адресу: г. Москва, ул. Складская, д. 4, с 20 по 24 ноября 2026 года.</w:t>
      </w:r>
      <w:r>
        <w:t xml:space="preserve"> </w:t>
      </w:r>
      <w:r>
        <w:t xml:space="preserve">2. Назначить инвентаризационную комиссию в составе: председатель — заместитель директора А. А. Смирнов; члены комиссии — главный бухгалтер О. П. Кузнецова, специалист по учёту запасов С. А. Орлов. Заведующий складом Р. И. Галиев присутствует при пересчёте.</w:t>
      </w:r>
      <w:r>
        <w:t xml:space="preserve"> </w:t>
      </w:r>
      <w:r>
        <w:t xml:space="preserve">3. Заведующему складом Р. И. Галиеву подготовить товарно-материальные ценности к пересчету, сдать в бухгалтерию приходные и расходные документы, опломбировать подсобные помещения и кладовые.</w:t>
      </w:r>
    </w:p>
    <w:p>
      <w:pPr>
        <w:pStyle w:val="BodyText"/>
      </w:pPr>
      <w:r>
        <w:t xml:space="preserve">4. Инвентаризацию провести в присутствии материально ответственного лица. Результаты оформить инвентаризационной описью и сличительной ведомостью не позднее 26 ноября 2026 года.</w:t>
      </w:r>
      <w:r>
        <w:t xml:space="preserve"> </w:t>
      </w:r>
      <w:r>
        <w:t xml:space="preserve">5.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Председатель комиссии А. А. Смирнов, 16.11.2026</w:t>
            </w:r>
          </w:p>
          <w:p>
            <w:pPr>
              <w:pStyle w:val="BodyText"/>
            </w:pPr>
            <w:r>
              <w:t xml:space="preserve">____________ / Главный бухгалтер О. П. Кузнецова, 16.11.2026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проведении внеплановой инвентаризации</dc:title>
  <dc:creator/>
  <dc:language>ru</dc:language>
  <cp:keywords/>
  <dcterms:created xsi:type="dcterms:W3CDTF">2026-11-04T20:35:24Z</dcterms:created>
  <dcterms:modified xsi:type="dcterms:W3CDTF">2026-11-04T20:35:24Z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