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ивлечении-к-сверхурочной-работе"/>
    <w:p>
      <w:pPr>
        <w:pStyle w:val="Heading2"/>
      </w:pPr>
      <w:r>
        <w:t xml:space="preserve">о привлечении к сверхурочной работе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 в целях ______________________________________________ в соответствии со статьёй 99 Трудового кодекса Российской Федерации приказываю:</w:t>
      </w:r>
    </w:p>
    <w:p>
      <w:pPr>
        <w:pStyle w:val="BodyText"/>
      </w:pPr>
      <w:r>
        <w:t xml:space="preserve">1. Привлечь к сверхурочной работе «___» __________ 20__ г. с ____ ч ____ мин до ____ ч ____ мин продолжительностью ______ часов следующих работников: ______________________________________________</w:t>
      </w:r>
    </w:p>
    <w:p>
      <w:pPr>
        <w:pStyle w:val="BodyText"/>
      </w:pPr>
      <w:r>
        <w:t xml:space="preserve">2. Начальнику отдела кадров обеспечить точный учёт продолжительности сверхурочной работы каждого работника.</w:t>
      </w:r>
    </w:p>
    <w:p>
      <w:pPr>
        <w:pStyle w:val="BodyText"/>
      </w:pPr>
      <w:r>
        <w:t xml:space="preserve">3. Главному бухгалтеру оплатить часы переработки по табелю учёта рабочего времени в соответствии со статьёй 152 ТК РФ.</w:t>
      </w:r>
    </w:p>
    <w:p>
      <w:pPr>
        <w:pStyle w:val="BodyText"/>
      </w:pPr>
      <w:r>
        <w:t xml:space="preserve">4. Контроль за исполнением приказа возлагаю на 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2026-11-01T20:35:09Z</dcterms:created>
  <dcterms:modified xsi:type="dcterms:W3CDTF">2026-11-01T20:35:09Z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