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стимулирующей выплате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-стимулирующей-выплате"/>
    <w:p>
      <w:pPr>
        <w:pStyle w:val="Heading1"/>
      </w:pPr>
      <w:r>
        <w:t xml:space="preserve">Приказ о стимулирующей выплате</w:t>
      </w:r>
    </w:p>
    <w:bookmarkStart w:id="9" w:name="о-назначении-стимулирующей-выплаты"/>
    <w:p>
      <w:pPr>
        <w:pStyle w:val="Heading2"/>
      </w:pPr>
      <w:r>
        <w:t xml:space="preserve">о назначении стимулирующей выплаты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Назначить 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стимулирующей выплате</dc:title>
  <dc:creator/>
  <dc:language>ru</dc:language>
  <cp:keywords/>
  <dcterms:created xsi:type="dcterms:W3CDTF">2026-11-07T20:45:26Z</dcterms:created>
  <dcterms:modified xsi:type="dcterms:W3CDTF">2026-11-07T20:45:26Z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