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49eebe3a2ef35416f62b597a29ce9c04c3cd4"/>
    <w:p>
      <w:pPr>
        <w:pStyle w:val="Heading2"/>
      </w:pPr>
      <w:r>
        <w:t xml:space="preserve">о создании комиссии по проверке знаний по электробезопасности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 ПРИКАЗЫВАЮ:</w:t>
      </w:r>
    </w:p>
    <w:p>
      <w:pPr>
        <w:pStyle w:val="BodyText"/>
      </w:pPr>
      <w:r>
        <w:t xml:space="preserve">1. Создать постоянно действующую комиссию по проверке знаний по электробезопасности в составе: __________________________________________________________________________________</w:t>
      </w:r>
    </w:p>
    <w:p>
      <w:pPr>
        <w:pStyle w:val="BodyText"/>
      </w:pPr>
      <w:r>
        <w:t xml:space="preserve">2. Утвердить ____________________________________________________________</w:t>
      </w:r>
    </w:p>
    <w:p>
      <w:pPr>
        <w:pStyle w:val="BodyText"/>
      </w:pPr>
      <w:r>
        <w:t xml:space="preserve">3. Контроль за исполнением приказа возложить на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2026-11-01T20:35:05Z</dcterms:created>
  <dcterms:modified xsi:type="dcterms:W3CDTF">2026-11-01T20:35:05Z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