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создании-аттестационной-комиссии"/>
    <w:p>
      <w:pPr>
        <w:pStyle w:val="Heading2"/>
      </w:pPr>
      <w:r>
        <w:t xml:space="preserve">о создании аттестационной комиссии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Создать аттестационную комиссию в составе: ________________________________________________________________________________________________________________</w:t>
      </w:r>
    </w:p>
    <w:p>
      <w:pPr>
        <w:pStyle w:val="BodyText"/>
      </w:pPr>
      <w:r>
        <w:t xml:space="preserve">2. Утвердить график проведения аттестации: ________________________________________________</w:t>
      </w:r>
    </w:p>
    <w:p>
      <w:pPr>
        <w:pStyle w:val="BodyText"/>
      </w:pPr>
      <w:r>
        <w:t xml:space="preserve">3. Ответственному лицу ознакомить работников с приказом: ________________________________</w:t>
      </w:r>
    </w:p>
    <w:p>
      <w:pPr>
        <w:pStyle w:val="BodyText"/>
      </w:pPr>
      <w:r>
        <w:t xml:space="preserve">4. Контроль за исполнением приказа возложить на: 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2026-11-02T20:34:47Z</dcterms:created>
  <dcterms:modified xsi:type="dcterms:W3CDTF">2026-11-02T20:34:47Z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