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постановке на учёт транспортного средства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14</w:t>
      </w:r>
    </w:p>
    <w:bookmarkStart w:id="10" w:name="X228177119e9fab2cf5a15d5a11f0abad9d467a2"/>
    <w:p>
      <w:pPr>
        <w:pStyle w:val="Heading1"/>
      </w:pPr>
      <w:r>
        <w:t xml:space="preserve">Приказ о постановке на учёт транспортного средства</w:t>
      </w:r>
    </w:p>
    <w:bookmarkStart w:id="9" w:name="о-регистрации-автомобиля-в-гибдд"/>
    <w:p>
      <w:pPr>
        <w:pStyle w:val="Heading2"/>
      </w:pPr>
      <w:r>
        <w:t xml:space="preserve">о регистрации автомобиля в ГИБДД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В связи с приобретением автомобиля Lada Vesta, VIN XTA12345678901234, 2026 года выпуска, приказываю:</w:t>
      </w:r>
    </w:p>
    <w:p>
      <w:pPr>
        <w:pStyle w:val="BodyText"/>
      </w:pPr>
      <w:r>
        <w:t xml:space="preserve">1. Начальнику транспортного отдела Иванову И. И. поставить автомобиль на учёт в ГИБДД в срок до 27 ноября 2026 года.</w:t>
      </w:r>
    </w:p>
    <w:p>
      <w:pPr>
        <w:pStyle w:val="BodyText"/>
      </w:pPr>
      <w:r>
        <w:t xml:space="preserve">2. Главному бухгалтеру Петровой А. С. оплатить государственную пошлину и учесть расходы.</w:t>
      </w:r>
    </w:p>
    <w:p>
      <w:pPr>
        <w:pStyle w:val="BodyText"/>
      </w:pPr>
      <w:r>
        <w:t xml:space="preserve">3.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постановке на учёт транспортного средства</dc:title>
  <dc:creator/>
  <dc:language>ru</dc:language>
  <cp:keywords/>
  <dcterms:created xsi:type="dcterms:W3CDTF">2026-11-06T21:59:21Z</dcterms:created>
  <dcterms:modified xsi:type="dcterms:W3CDTF">2026-11-06T21:59:21Z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