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022a1927051a2cac5d6af996b30918b668148b"/>
    <w:p>
      <w:pPr>
        <w:pStyle w:val="Heading2"/>
      </w:pPr>
      <w:r>
        <w:t xml:space="preserve">о расширении зоны обслуживания и установлении доплаты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производственной необходимостью и на основании письменного согласия работника поручить менеджеру отдела продаж И. И. Иванову с 1 декабря 2026 года обслуживание дополнительного участка — клиентов Северного района, закреплённых за закрытым офисом компании.</w:t>
      </w:r>
    </w:p>
    <w:p>
      <w:pPr>
        <w:pStyle w:val="BodyText"/>
      </w:pPr>
      <w:r>
        <w:t xml:space="preserve">Работу по расширению зоны обслуживания выполнять в течение установленной продолжительности рабочего дня наряду с основной работой, без освобождения от неё.</w:t>
      </w:r>
    </w:p>
    <w:p>
      <w:pPr>
        <w:pStyle w:val="BodyText"/>
      </w:pPr>
      <w:r>
        <w:t xml:space="preserve">Установить И. И. Иванову доплату за расширение зоны обслуживания в размере 15 000 рублей в месяц. Доплату начислять с 1 декабря 2026 года по день отмены поручения включительно.</w:t>
      </w:r>
    </w:p>
    <w:p>
      <w:pPr>
        <w:pStyle w:val="BodyText"/>
      </w:pPr>
      <w:r>
        <w:t xml:space="preserve">Главному бухгалтеру обеспечить начисление доплаты с 1 декабря 2026 года.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2026-10-31T20:35:00Z</dcterms:created>
  <dcterms:modified xsi:type="dcterms:W3CDTF">2026-10-31T20:35:00Z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