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(наименование организации)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1793fc8a701eb9567755ae13bab23b3e6196dc4"/>
    <w:p>
      <w:pPr>
        <w:pStyle w:val="Heading2"/>
      </w:pPr>
      <w:r>
        <w:t xml:space="preserve">о порядке проведения противопожарных инструктажей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В соответствии с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1. Назначить ответственным за проведение вводного противопожарного инструктажа ________________________________________________________________________________</w:t>
      </w:r>
    </w:p>
    <w:p>
      <w:pPr>
        <w:pStyle w:val="BodyText"/>
      </w:pPr>
      <w:r>
        <w:t xml:space="preserve">2. Назначить ответственными за проведение первичного на рабочем месте, повторного, внепланового и целевого противопожарного инструктажа ________________________________________________________________________________</w:t>
      </w:r>
    </w:p>
    <w:p>
      <w:pPr>
        <w:pStyle w:val="BodyText"/>
      </w:pPr>
      <w:r>
        <w:t xml:space="preserve">3. Утвердить программу вводного противопожарного инструктажа (приложение № 1) и программу первичного и повторного противопожарного инструктажа на рабочем месте (приложение № 2).</w:t>
      </w:r>
    </w:p>
    <w:p>
      <w:pPr>
        <w:pStyle w:val="BodyText"/>
      </w:pPr>
      <w:r>
        <w:t xml:space="preserve">4. Утвердить журнал учёта лиц, прошедших противопожарные инструктажи, по форме приложения № 3.</w:t>
      </w:r>
    </w:p>
    <w:p>
      <w:pPr>
        <w:pStyle w:val="BodyText"/>
      </w:pPr>
      <w:r>
        <w:t xml:space="preserve">5. Контроль за исполнением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undefined</w:t>
            </w:r>
          </w:p>
          <w:p>
            <w:pPr>
              <w:pStyle w:val="BodyText"/>
            </w:pPr>
            <w:r>
              <w:t xml:space="preserve">____________ /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2026-11-01T20:34:58Z</dcterms:created>
  <dcterms:modified xsi:type="dcterms:W3CDTF">2026-11-01T20:34:58Z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