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простое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-о-простое"/>
    <w:p>
      <w:pPr>
        <w:pStyle w:val="Heading1"/>
      </w:pPr>
      <w:r>
        <w:t xml:space="preserve">Приказ о простое</w:t>
      </w:r>
    </w:p>
    <w:bookmarkStart w:id="9" w:name="X6b62939cf3dbfb02118c8222024b85ad5f74b46"/>
    <w:p>
      <w:pPr>
        <w:pStyle w:val="Heading2"/>
      </w:pPr>
      <w:r>
        <w:t xml:space="preserve">об объявлении простоя по вине работодателя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Объявить простой ________________________________________________________________ с «___» __________ 20__ г. по «___» __________ 20__ г.</w:t>
      </w:r>
      <w:r>
        <w:t xml:space="preserve"> </w:t>
      </w:r>
      <w:r>
        <w:t xml:space="preserve">2. Оплатить время простоя в размере ________________________________________________.</w:t>
      </w:r>
      <w:r>
        <w:t xml:space="preserve"> </w:t>
      </w:r>
      <w:r>
        <w:t xml:space="preserve">3. ________________________________________________________________________________.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простое</dc:title>
  <dc:creator/>
  <dc:language>ru</dc:language>
  <cp:keywords/>
  <dcterms:created xsi:type="dcterms:W3CDTF">2026-11-01T20:34:56Z</dcterms:created>
  <dcterms:modified xsi:type="dcterms:W3CDTF">2026-11-01T20:34:56Z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