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79cd40682a95d642829b6f888dc04a34571e9d8"/>
    <w:p>
      <w:pPr>
        <w:pStyle w:val="Heading2"/>
      </w:pPr>
      <w:r>
        <w:t xml:space="preserve">о продлении срока расследования несчастного случая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продления: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Продлить срок расследования на ______ календарных дней — до «___» __________ 20__ г.</w:t>
      </w:r>
    </w:p>
    <w:p>
      <w:pPr>
        <w:pStyle w:val="BodyText"/>
      </w:pPr>
      <w:r>
        <w:t xml:space="preserve">Комиссии представить материалы в срок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2026-11-03T20:36:18Z</dcterms:created>
  <dcterms:modified xsi:type="dcterms:W3CDTF">2026-11-03T20:36:18Z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