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ивлечении-к-работе-в-выходной-день"/>
    <w:p>
      <w:pPr>
        <w:pStyle w:val="Heading2"/>
      </w:pPr>
      <w:r>
        <w:t xml:space="preserve">о привлечении к работе в выходной день</w:t>
      </w:r>
    </w:p>
    <w:p>
      <w:pPr>
        <w:pStyle w:val="FirstParagraph"/>
      </w:pPr>
      <w:r>
        <w:t xml:space="preserve">________________________, «___» __________ 20__ г.</w:t>
      </w:r>
    </w:p>
    <w:p>
      <w:pPr>
        <w:pStyle w:val="BodyText"/>
      </w:pPr>
      <w:r>
        <w:t xml:space="preserve">В связи с ______________________________________ и в соответствии со статьями 113 и 153 Трудового кодекса Российской Федерации</w:t>
      </w:r>
    </w:p>
    <w:p>
      <w:pPr>
        <w:pStyle w:val="BodyText"/>
      </w:pPr>
      <w:r>
        <w:t xml:space="preserve">1. Привлечь к работе в выходной день «___» __________ 20__ года ______________________________________ (должность, фамилия, инициалы) на основании его письменного согласия от «___» __________ 20__ года.</w:t>
      </w:r>
    </w:p>
    <w:p>
      <w:pPr>
        <w:pStyle w:val="BodyText"/>
      </w:pPr>
      <w:r>
        <w:t xml:space="preserve">2. Оплатить работу в выходной день в ____________________ размере в соответствии со статьёй 153 Трудового кодекса Российской Федерации.</w:t>
      </w:r>
    </w:p>
    <w:p>
      <w:pPr>
        <w:pStyle w:val="BodyText"/>
      </w:pPr>
      <w:r>
        <w:t xml:space="preserve">3. Контроль за исполнением настоящего приказа возложить на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2026-10-30T21:50:32Z</dcterms:created>
  <dcterms:modified xsi:type="dcterms:W3CDTF">2026-10-30T21:50:32Z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