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d240190706e63b44295433c4ed72a120eb40000"/>
    <w:p>
      <w:pPr>
        <w:pStyle w:val="Heading2"/>
      </w:pPr>
      <w:r>
        <w:t xml:space="preserve">о привлечении к дисциплинарной ответственности</w:t>
      </w:r>
    </w:p>
    <w:p>
      <w:pPr>
        <w:pStyle w:val="FirstParagraph"/>
      </w:pPr>
      <w:r>
        <w:t xml:space="preserve">16 ноября 2026 г. № 41-к</w:t>
      </w:r>
    </w:p>
    <w:p>
      <w:pPr>
        <w:pStyle w:val="BodyText"/>
      </w:pPr>
      <w:r>
        <w:t xml:space="preserve">В связи с ненадлежащим исполнением менеджером отдела продаж И. И. Ивановым трудовых обязанностей по трудовому договору от 12.01.2025 № 17 и должностной инструкцией, выразившимся в отсутствии на рабочем месте 10 ноября 2026 года с 9:00 до 11:40 без уважительной причины, руководствуясь ст. 192 и 193 Трудового кодекса РФ, приказываю:</w:t>
      </w:r>
    </w:p>
    <w:p>
      <w:pPr>
        <w:pStyle w:val="BodyText"/>
      </w:pPr>
      <w:r>
        <w:t xml:space="preserve">1. Объявить менеджеру отдела продаж Иванову Ивану Ивановичу замечание.</w:t>
      </w:r>
    </w:p>
    <w:p>
      <w:pPr>
        <w:pStyle w:val="BodyText"/>
      </w:pPr>
      <w:r>
        <w:t xml:space="preserve">2. Начальнику отдела кадров С. С. Смирновой ознакомить И. И. Иванова с приказом под роспись в течение трёх рабочих дней со дня его издания, не считая времени отсутствия работника на работе.</w:t>
      </w:r>
    </w:p>
    <w:p>
      <w:pPr>
        <w:pStyle w:val="BodyText"/>
      </w:pPr>
      <w:r>
        <w:t xml:space="preserve">3. Контроль за исполнением приказа оставляю за собой.</w:t>
      </w:r>
    </w:p>
    <w:p>
      <w:pPr>
        <w:pStyle w:val="BodyText"/>
      </w:pPr>
      <w:r>
        <w:t xml:space="preserve">Приложение: акт об отсутствии на рабочем месте от 10.11.2026 № 8, объяснительная записка И. И. Иванова от 12.11.2026.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2026-10-31T20:34:53Z</dcterms:created>
  <dcterms:modified xsi:type="dcterms:W3CDTF">2026-10-31T20:34:53Z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