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повышении заработной платы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7-к</w:t>
      </w:r>
    </w:p>
    <w:p>
      <w:pPr>
        <w:pStyle w:val="BodyText"/>
      </w:pPr>
      <w:r>
        <w:t xml:space="preserve">г. Москва</w:t>
      </w:r>
    </w:p>
    <w:bookmarkStart w:id="10" w:name="приказ-о-повышении-заработной-платы"/>
    <w:p>
      <w:pPr>
        <w:pStyle w:val="Heading1"/>
      </w:pPr>
      <w:r>
        <w:t xml:space="preserve">Приказ о повышении заработной платы</w:t>
      </w:r>
    </w:p>
    <w:bookmarkStart w:id="9" w:name="об-увеличении-должностных-окладов"/>
    <w:p>
      <w:pPr>
        <w:pStyle w:val="Heading2"/>
      </w:pPr>
      <w:r>
        <w:t xml:space="preserve">об увеличении должностных окладов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проведением индексации заработной платы с 1 декабря 2026 года и в связи с расширением зоны ответственности менеджера по продажам И. И. Иванова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с 1 декабря 2026 года должностной оклад менеджеру по продажам Иванову Ивану Ивановичу в размере 95 000 рублей в месяц.</w:t>
      </w:r>
      <w:r>
        <w:t xml:space="preserve"> </w:t>
      </w:r>
      <w:r>
        <w:t xml:space="preserve">2. Установить с 1 декабря 2026 года должностной оклад бухгалтеру Петровой Анне Сергеевне в размере 82 000 рублей в месяц.</w:t>
      </w:r>
      <w:r>
        <w:t xml:space="preserve"> </w:t>
      </w:r>
      <w:r>
        <w:t xml:space="preserve">3. Главному бухгалтеру внести изменения в штатное расписание и начислять заработную плату с учётом настоящего приказа.</w:t>
      </w:r>
    </w:p>
    <w:p>
      <w:pPr>
        <w:pStyle w:val="BodyText"/>
      </w:pPr>
      <w:r>
        <w:t xml:space="preserve">4. Менеджеру по продажам Иванову И. И. и бухгалтеру Петровой А. С. ознакомиться с приказом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повышении заработной платы</dc:title>
  <dc:creator/>
  <dc:language>ru</dc:language>
  <cp:keywords/>
  <dcterms:created xsi:type="dcterms:W3CDTF">2026-10-30T21:50:27Z</dcterms:created>
  <dcterms:modified xsi:type="dcterms:W3CDTF">2026-10-30T21:50:27Z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