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утверждении списка подотчётных лиц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bookmarkStart w:id="10" w:name="Xc99da319d76235eb38d9da1ed1d179567bb1ca6"/>
    <w:p>
      <w:pPr>
        <w:pStyle w:val="Heading1"/>
      </w:pPr>
      <w:r>
        <w:t xml:space="preserve">Приказ об утверждении списка подотчётных лиц</w:t>
      </w:r>
    </w:p>
    <w:bookmarkStart w:id="9" w:name="Xa96627742043b39d84901a9eb92a13b2ecac20b"/>
    <w:p>
      <w:pPr>
        <w:pStyle w:val="Heading2"/>
      </w:pPr>
      <w:r>
        <w:t xml:space="preserve">о сотрудниках, имеющих право получать подотчётные суммы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Утвердить список сотрудников, имеющих право получать денежные средства под отчёт: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Срок, на который выдаются подотчётные суммы: ________________________________. Срок представления авансового отчёта: ________________________________.</w:t>
      </w:r>
    </w:p>
    <w:p>
      <w:pPr>
        <w:pStyle w:val="BodyText"/>
      </w:pPr>
      <w:r>
        <w:t xml:space="preserve">3. Ответственный за проверку авансовых отчётов: ______________________________________</w:t>
      </w:r>
    </w:p>
    <w:p>
      <w:pPr>
        <w:pStyle w:val="BodyText"/>
      </w:pPr>
      <w:r>
        <w:t xml:space="preserve">4. Приказ вступает в силу с «___» __________ 20__ г. Контроль исполнения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списка подотчётных лиц</dc:title>
  <dc:creator/>
  <dc:language>ru</dc:language>
  <cp:keywords/>
  <dcterms:created xsi:type="dcterms:W3CDTF">2026-11-05T20:32:25Z</dcterms:created>
  <dcterms:modified xsi:type="dcterms:W3CDTF">2026-11-05T20:32:25Z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