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перерасчёте заработной платы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№ ______</w:t>
      </w:r>
    </w:p>
    <w:bookmarkStart w:id="10" w:name="приказ-о-перерасчёте-заработной-платы"/>
    <w:p>
      <w:pPr>
        <w:pStyle w:val="Heading1"/>
      </w:pPr>
      <w:r>
        <w:t xml:space="preserve">Приказ о перерасчёте заработной платы</w:t>
      </w:r>
    </w:p>
    <w:bookmarkStart w:id="9" w:name="в-связи-с-недоплатой"/>
    <w:p>
      <w:pPr>
        <w:pStyle w:val="Heading2"/>
      </w:pPr>
      <w:r>
        <w:t xml:space="preserve">в связи с недоплатой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ПРИКАЗЫВАЮ: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Контроль за исполнением: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перерасчёте заработной платы</dc:title>
  <dc:creator/>
  <dc:language>ru</dc:language>
  <cp:keywords/>
  <dcterms:created xsi:type="dcterms:W3CDTF">2026-11-01T20:34:49Z</dcterms:created>
  <dcterms:modified xsi:type="dcterms:W3CDTF">2026-11-01T20:34:49Z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