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привлечении к сверхурочной работе и оплате переработки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</w:t>
      </w:r>
    </w:p>
    <w:p>
      <w:pPr>
        <w:pStyle w:val="BodyText"/>
      </w:pPr>
      <w:r>
        <w:t xml:space="preserve">Город: ______________________________</w:t>
      </w:r>
    </w:p>
    <w:bookmarkStart w:id="10" w:name="X78b4843fa8054d97784a7492af485d152de9539"/>
    <w:p>
      <w:pPr>
        <w:pStyle w:val="Heading1"/>
      </w:pPr>
      <w:r>
        <w:t xml:space="preserve">Приказ о привлечении к сверхурочной работе и оплате переработки</w:t>
      </w:r>
    </w:p>
    <w:bookmarkStart w:id="9" w:name="о-привлечении-к-сверхурочной-работе"/>
    <w:p>
      <w:pPr>
        <w:pStyle w:val="Heading2"/>
      </w:pPr>
      <w:r>
        <w:t xml:space="preserve">о привлечении к сверхурочной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Привлечь к сверхурочной работе «___» __________ 20__ г. с ____:____ по ____:____ продолжительностью ____ часов следующих работников: ________________________________________________________________________</w:t>
      </w:r>
    </w:p>
    <w:p>
      <w:pPr>
        <w:pStyle w:val="BodyText"/>
      </w:pPr>
      <w:r>
        <w:t xml:space="preserve">2. Ответственному за учет рабочего времени обеспечить точный учет продолжительности сверхурочной работы каждого работника.</w:t>
      </w:r>
    </w:p>
    <w:p>
      <w:pPr>
        <w:pStyle w:val="BodyText"/>
      </w:pPr>
      <w:r>
        <w:t xml:space="preserve">3. Главному бухгалтеру произвести оплату часов переработки указанных работников в соответствии с табелем учета рабочего времени по правилам статьи 152 Трудового кодекса Российской Федерации.</w:t>
      </w:r>
    </w:p>
    <w:p>
      <w:pPr>
        <w:pStyle w:val="BodyText"/>
      </w:pPr>
      <w:r>
        <w:t xml:space="preserve">4. Контроль за исполнением приказа возлагаю на 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сверхурочной работе и оплате переработки</dc:title>
  <dc:creator/>
  <dc:language>ru</dc:language>
  <cp:keywords/>
  <dcterms:created xsi:type="dcterms:W3CDTF">2026-11-04T20:35:07Z</dcterms:created>
  <dcterms:modified xsi:type="dcterms:W3CDTF">2026-11-04T20:35:07Z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