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47-к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d06d704eb7eb87cee5d989ae268b12409d81b8"/>
    <w:p>
      <w:pPr>
        <w:pStyle w:val="Heading2"/>
      </w:pPr>
      <w:r>
        <w:t xml:space="preserve">о переименовании структурного подразделения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связи с приведением наименования подразделения в соответствие с задачами отдела и на основании служебной записки руководителя отдела от 10 ноября 2026 г.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Переименовать с 1 декабря 2026 года структурное подразделение «Отдел продаж» в структурное подразделение «Коммерческий отдел», сохранив за подразделением прежние задачи, штат и руководителя.</w:t>
      </w:r>
    </w:p>
    <w:p>
      <w:pPr>
        <w:pStyle w:val="BodyText"/>
      </w:pPr>
      <w:r>
        <w:t xml:space="preserve">2. Утвердить и ввести в действие с 1 декабря 2026 года Положение о коммерческом отделе (приложение 1).</w:t>
      </w:r>
    </w:p>
    <w:p>
      <w:pPr>
        <w:pStyle w:val="BodyText"/>
      </w:pPr>
      <w:r>
        <w:t xml:space="preserve">3. Начальнику отдела кадров И. И. Ивановой внести изменения в штатное расписание и трудовые договоры работников отдела в части наименования подразделения до 1 декабря 2026 года.</w:t>
      </w:r>
    </w:p>
    <w:p>
      <w:pPr>
        <w:pStyle w:val="BodyText"/>
      </w:pPr>
      <w:r>
        <w:t xml:space="preserve">4. Главному бухгалтеру С. С. Сидоровой учесть новое наименование подразделения в документах бухгалтерского и налогового учёта с 1 декабря 2026 года.</w:t>
      </w:r>
    </w:p>
    <w:p>
      <w:pPr>
        <w:pStyle w:val="BodyText"/>
      </w:pPr>
      <w:r>
        <w:t xml:space="preserve">5. Контроль за исполнением приказа возложить на заместителя генерального директора П. П. Петрова.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2026-11-07T20:44:54Z</dcterms:created>
  <dcterms:modified xsi:type="dcterms:W3CDTF">2026-11-07T20:44:54Z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