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именовании-организации"/>
    <w:p>
      <w:pPr>
        <w:pStyle w:val="Heading2"/>
      </w:pPr>
      <w:r>
        <w:t xml:space="preserve">о переименовании организации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10 ноября 2026 года в Единый государственный реестр юридических лиц внесена запись о новом наименовании общества: общество с ограниченной ответственностью «Ромашка Плюс» (ООО «Ромашка Плюс»), ОГРН 1234567890123, ИНН 7701234567.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Считать общество с ограниченной ответственностью «Ромашка Плюс» правопреемником всех прав и обязанностей ООО «Ромашка» с 10 ноября 2026 года.</w:t>
      </w:r>
    </w:p>
    <w:p>
      <w:pPr>
        <w:pStyle w:val="BodyText"/>
      </w:pPr>
      <w:r>
        <w:t xml:space="preserve">2. Начальнику отдела кадров И. И. Ивановой до 20 ноября 2026 года внести новое наименование в трудовые книжки и личные карточки работников, в трудовые договоры и локальные нормативные акты.</w:t>
      </w:r>
    </w:p>
    <w:p>
      <w:pPr>
        <w:pStyle w:val="BodyText"/>
      </w:pPr>
      <w:r>
        <w:t xml:space="preserve">3. Главному бухгалтеру П. П. Петрову до 20 ноября 2026 года заменить бланки, печати и штампы со старым наименованием, уведомить банк и контрагентов.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2026-11-04T20:35:05Z</dcterms:created>
  <dcterms:modified xsi:type="dcterms:W3CDTF">2026-11-04T20:35:05Z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