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передаче-дел-при-смене-руководителя"/>
    <w:p>
      <w:pPr>
        <w:pStyle w:val="Heading2"/>
      </w:pPr>
      <w:r>
        <w:t xml:space="preserve">о передаче дел при смене руководителя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связи с избранием нового директора решением общего собрания участников ООО «Ромашка» (протокол от 10 ноября 2026 г. № 5) и прекращением полномочий директора Петрова Петра Петровича с 15 ноября 2026 года</w:t>
      </w:r>
    </w:p>
    <w:p>
      <w:pPr>
        <w:pStyle w:val="BodyText"/>
      </w:pPr>
      <w:r>
        <w:t xml:space="preserve">ПРИКАЗЫВАЮ: 1. Уходящему директору П. П. Петрову передать новому директору И. И. Иванову в срок до 20 ноября 2026 года: учредительные документы и листы записи ЕГРЮЛ; устав и внутренние регламенты; печати и штампы общества; ключи от помещений и сейфов; бухгалтерскую и налоговую отчётность за последние три года; кадровые документы; действующие договоры с контрагентами; электронные доступы к банковскому счёту, учётным системам и электронной подписи.</w:t>
      </w:r>
    </w:p>
    <w:p>
      <w:pPr>
        <w:pStyle w:val="BodyText"/>
      </w:pPr>
      <w:r>
        <w:t xml:space="preserve">2. Передачу оформить актом приёма-передачи с перечнем документов, печатей и ключей, по листам и экземплярам. Акт подписывают оба руководителя, утверждает новый директор.</w:t>
      </w:r>
    </w:p>
    <w:p>
      <w:pPr>
        <w:pStyle w:val="BodyText"/>
      </w:pPr>
      <w:r>
        <w:t xml:space="preserve">3. Назначить комиссию в составе главного бухгалтера С. С. Сидоровой и начальника юридического отдела А. А. Алексеева для проверки полноты передачи. Комиссия подписывает акт и при наличии замечаний прикладывает их отдельным листом.</w:t>
      </w:r>
    </w:p>
    <w:p>
      <w:pPr>
        <w:pStyle w:val="BodyText"/>
      </w:pPr>
      <w:r>
        <w:t xml:space="preserve">4.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Уходящий руководитель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Новый руководитель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2026-11-06T21:58:47Z</dcterms:created>
  <dcterms:modified xsi:type="dcterms:W3CDTF">2026-11-06T21:58:47Z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