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Место издания: 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760254ff8f7716c9fdb6ad516a872c9c267f26"/>
    <w:p>
      <w:pPr>
        <w:pStyle w:val="Heading2"/>
      </w:pPr>
      <w:r>
        <w:t xml:space="preserve">о назначении лица, ответственного за ведение, хранение, учет и выдачу трудовых книжек и вкладышей в них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</w:t>
      </w:r>
    </w:p>
    <w:p>
      <w:pPr>
        <w:pStyle w:val="BodyText"/>
      </w:pPr>
      <w:r>
        <w:t xml:space="preserve">1. Назначить ответственным за ведение, хранение, учет и выдачу трудовых книжек и вкладышей в них _______________________________________________________________________ с «___» __________ 20__ г.</w:t>
      </w:r>
    </w:p>
    <w:p>
      <w:pPr>
        <w:pStyle w:val="BodyText"/>
      </w:pPr>
      <w:r>
        <w:t xml:space="preserve">2. На период отсутствия ответственного лица обязанности возложить на _______________________________________________________________________________________.</w:t>
      </w:r>
    </w:p>
    <w:p>
      <w:pPr>
        <w:pStyle w:val="BodyText"/>
      </w:pPr>
      <w:r>
        <w:t xml:space="preserve">3. Внести в трудовые договоры (должностные инструкции) _________________________________________________________________ дополнения о выполнении этой работы.</w:t>
      </w:r>
    </w:p>
    <w:p>
      <w:pPr>
        <w:pStyle w:val="BodyText"/>
      </w:pPr>
      <w:r>
        <w:t xml:space="preserve">4. Контроль за исполнением приказа возложить на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2026-11-01T20:34:43Z</dcterms:created>
  <dcterms:modified xsi:type="dcterms:W3CDTF">2026-11-01T20:34:43Z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