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f84a861b94b0d9877c7237145cec5c4f766ed8"/>
    <w:p>
      <w:pPr>
        <w:pStyle w:val="Heading2"/>
      </w:pPr>
      <w:r>
        <w:t xml:space="preserve">о назначении ответственного за проведение вводного инструктажа по охране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 приказываю:</w:t>
      </w:r>
    </w:p>
    <w:p>
      <w:pPr>
        <w:pStyle w:val="BodyText"/>
      </w:pPr>
      <w:r>
        <w:t xml:space="preserve">1. Возложить проведение вводного инструктажа по охране труда на ______________________, прошедшего обучение по программе Б и проверку знания требований охраны труда.</w:t>
      </w:r>
    </w:p>
    <w:p>
      <w:pPr>
        <w:pStyle w:val="BodyText"/>
      </w:pPr>
      <w:r>
        <w:t xml:space="preserve">2. Ответственному обеспечить проведение вводного инструктажа до начала выполнения трудовых функций по утверждённой программе с записью в журнале регистрации вводного инструктажа.</w:t>
      </w:r>
    </w:p>
    <w:p>
      <w:pPr>
        <w:pStyle w:val="BodyText"/>
      </w:pPr>
      <w:r>
        <w:t xml:space="preserve">3. ____________________________________________________________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2026-11-03T20:36:17Z</dcterms:created>
  <dcterms:modified xsi:type="dcterms:W3CDTF">2026-11-03T20:36:17Z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