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«Альфа»</w:t>
      </w:r>
    </w:p>
    <w:p>
      <w:pPr>
        <w:pStyle w:val="BodyText"/>
      </w:pPr>
      <w:r>
        <w:t xml:space="preserve">ПРИКАЗ № 12-ПК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29a7d6f9a43e3b68deefbbf0a8e270a61d1c3e"/>
    <w:p>
      <w:pPr>
        <w:pStyle w:val="Heading2"/>
      </w:pPr>
      <w:r>
        <w:t xml:space="preserve">о назначении ответственных за производственный контроль на опасном производственном объекте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11 Федерального закона от 21.07.1997 № 116-ФЗ «О промышленной безопасности опасных производственных объектов» и Правилами организации и осуществления производственного контроля за соблюдением требований промышленной безопасности, утверждёнными постановлением Правительства РФ от 18.12.2020 № 2168, ПРИКАЗЫВАЮ:</w:t>
      </w:r>
    </w:p>
    <w:p>
      <w:pPr>
        <w:pStyle w:val="BodyText"/>
      </w:pPr>
      <w:r>
        <w:t xml:space="preserve">1. Назначить ответственным за организацию производственного контроля на опасном производственном объекте «Цех по производству сжиженного газа» генерального директора П. П. Петрова.</w:t>
      </w:r>
    </w:p>
    <w:p>
      <w:pPr>
        <w:pStyle w:val="BodyText"/>
      </w:pPr>
      <w:r>
        <w:t xml:space="preserve">2. Назначить ответственным за осуществление производственного контроля на опасном производственном объекте главного инженера И. И. Иванова.</w:t>
      </w:r>
    </w:p>
    <w:p>
      <w:pPr>
        <w:pStyle w:val="BodyText"/>
      </w:pPr>
      <w:r>
        <w:t xml:space="preserve">3. На время отпуска, командировки, болезни и в иных случаях отсутствия И. И. Иванова исполнение его обязанностей возложить на начальника участка С. С. Сидорова.</w:t>
      </w:r>
    </w:p>
    <w:p>
      <w:pPr>
        <w:pStyle w:val="BodyText"/>
      </w:pPr>
      <w:r>
        <w:t xml:space="preserve">4. И. И. Иванову осуществлять производственный контроль в соответствии с Положением о производственном контроле, утверждённым приказом от 10.11.2026 № 11-ПК, и иными локальными актами общества.</w:t>
      </w:r>
    </w:p>
    <w:p>
      <w:pPr>
        <w:pStyle w:val="BodyText"/>
      </w:pPr>
      <w:r>
        <w:t xml:space="preserve">5.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2026-11-03T20:36:14Z</dcterms:created>
  <dcterms:modified xsi:type="dcterms:W3CDTF">2026-11-03T20:36:14Z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