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b0798656a08feff36653530d0a57fa9eb26ad4"/>
    <w:p>
      <w:pPr>
        <w:pStyle w:val="Heading2"/>
      </w:pPr>
      <w:r>
        <w:t xml:space="preserve">о назначении ответственного за безопасность дорожного движения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Назначить с «___» __________ 20__ г. ответственным за обеспечение безопасности дорожного движения ______________________________________________________________________.</w:t>
      </w:r>
      <w:r>
        <w:t xml:space="preserve"> </w:t>
      </w:r>
      <w:r>
        <w:t xml:space="preserve">2. Утвердить должностную инструкцию ответственного согласно приложению № 1.</w:t>
      </w:r>
      <w:r>
        <w:t xml:space="preserve"> </w:t>
      </w:r>
      <w:r>
        <w:t xml:space="preserve">3. Ответственному обеспечить: ____________________________________________________________________________________________________________________________________________________________________________</w:t>
      </w:r>
      <w:r>
        <w:t xml:space="preserve"> </w:t>
      </w:r>
      <w:r>
        <w:t xml:space="preserve">4. ____________________________________________________________________________________________________________________________________________________________________________</w:t>
      </w:r>
      <w:r>
        <w:t xml:space="preserve"> </w:t>
      </w: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2026-10-31T20:34:44Z</dcterms:created>
  <dcterms:modified xsi:type="dcterms:W3CDTF">2026-10-31T20:34:44Z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