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d9d222125be2b41d8f37fe7373248045ed9b12"/>
    <w:p>
      <w:pPr>
        <w:pStyle w:val="Heading2"/>
      </w:pPr>
      <w:r>
        <w:t xml:space="preserve">о назначении лиц, ответственных за проведение инструктажей по охране труда на рабочем месте</w:t>
      </w:r>
    </w:p>
    <w:p>
      <w:pPr>
        <w:pStyle w:val="FirstParagraph"/>
      </w:pPr>
      <w:r>
        <w:t xml:space="preserve">16 ноября 2026 г. № 47-от</w:t>
      </w:r>
    </w:p>
    <w:p>
      <w:pPr>
        <w:pStyle w:val="BodyText"/>
      </w:pPr>
      <w:r>
        <w:t xml:space="preserve">В соответствии со статьёй 214 Трудового кодекса РФ и Порядком обучения по охране труда и проверки знания требований охраны труда, утверждённым постановлением Правительства РФ от 24.12.2021 № 2464, в целях обеспечения безопасных условий труда и предупреждения производственного травматизма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проведение вводного инструктажа по охране труда на специалиста по охране труда П. П. Петрову.</w:t>
      </w:r>
      <w:r>
        <w:t xml:space="preserve"> </w:t>
      </w:r>
      <w:r>
        <w:t xml:space="preserve">2. Возложить проведение первичного инструктажа на рабочем месте, повторного, внепланового и целевого инструктажей по охране труда на руководителей подразделений: в производственном цехе — на начальника цеха С. С. Сидорова, в отделе продаж и офисе — на офис-менеджера А. А. Кузнецову.</w:t>
      </w:r>
      <w:r>
        <w:t xml:space="preserve"> </w:t>
      </w:r>
      <w:r>
        <w:t xml:space="preserve">3. Назначенным лицам вести журналы регистрации инструктажей по установленной форме и хранить их в своих подразделениях.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П. П.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2026-11-02T20:34:39Z</dcterms:created>
  <dcterms:modified xsi:type="dcterms:W3CDTF">2026-11-02T20:34:39Z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