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контрактного управляющего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12-к от 16 ноября 2026 г.</w:t>
      </w:r>
    </w:p>
    <w:bookmarkStart w:id="9" w:name="X9856900417a8af17f3e3c0b610db87e24a8ef54"/>
    <w:p>
      <w:pPr>
        <w:pStyle w:val="Heading1"/>
      </w:pPr>
      <w:r>
        <w:t xml:space="preserve">Приказ о назначении контрактного управляющего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На основании части 2 статьи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в связи с тем, что совокупный годовой объём закупок не превышает установленного законом предела и контрактная служба не создаётся,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с 1 декабря 2026 года контрактным управляющим начальника отдела закупок Иванову Ирину Петровну, возложив на неё выполнение функций по осуществлению закупок, включая исполнение контрактов, от имени ООО «Ромашка».</w:t>
      </w:r>
    </w:p>
    <w:p>
      <w:pPr>
        <w:pStyle w:val="BodyText"/>
      </w:pPr>
      <w:r>
        <w:t xml:space="preserve">2. Установить, что Иванова И. П. выполняет функции контрактного управляющего с доплатой за совмещение в размере, определённом дополнительным соглашением к трудовому договору.</w:t>
      </w:r>
    </w:p>
    <w:p>
      <w:pPr>
        <w:pStyle w:val="BodyText"/>
      </w:pPr>
      <w:r>
        <w:t xml:space="preserve">3. Предоставить контрактному управляющему право подписывать документы о приёмке поставленных товаров, выполненных работ, оказанных услуг, в том числе заключения экспертизы, и иные документы в пределах полномочий, установленных настоящим приказом.</w:t>
      </w:r>
    </w:p>
    <w:p>
      <w:pPr>
        <w:pStyle w:val="BodyText"/>
      </w:pPr>
      <w:r>
        <w:t xml:space="preserve">4. Контрактному управляющему руководствоваться в работе Федеральным законом от 05.04.2013 № 44-ФЗ, Положением о контрактном управляющем и должностной инструкцией.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П.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контрактного управляющего</dc:title>
  <dc:creator/>
  <dc:language>ru</dc:language>
  <cp:keywords/>
  <dcterms:created xsi:type="dcterms:W3CDTF">2026-11-04T20:34:58Z</dcterms:created>
  <dcterms:modified xsi:type="dcterms:W3CDTF">2026-11-04T20:34:58Z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