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603041b51c5758f497ff0bf1e69943360adb7e5"/>
    <w:p>
      <w:pPr>
        <w:pStyle w:val="Heading2"/>
      </w:pPr>
      <w:r>
        <w:t xml:space="preserve">о квотировании рабочих мест для инвалидов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Во исполнение статьи 38 Федерального закона от 12.12.2023 № 565-ФЗ «О занятости населения в Российской Федерации», с учётом Закона города Москвы от 22.12.2004 № 90 «О квотировании рабочих мест»</w:t>
      </w:r>
    </w:p>
    <w:p>
      <w:pPr>
        <w:pStyle w:val="BodyText"/>
      </w:pPr>
      <w:r>
        <w:t xml:space="preserve">Среднесписочная численность работников за III квартал 2026 года для расчёта квоты — 146 человек после предусмотренных законом исключений. Квота — 2 %, что составляет 2 рабочих места.</w:t>
      </w:r>
    </w:p>
    <w:p>
      <w:pPr>
        <w:pStyle w:val="BodyText"/>
      </w:pPr>
      <w:r>
        <w:t xml:space="preserve">Выделить под квоту рабочие места: оператор call-центра — 1, кладовщик — 1, специалист по документообороту — 1. Рабочие места создать (выделить) в пределах квоты и внести в перечень, прилагаемый к приказу.</w:t>
      </w:r>
    </w:p>
    <w:p>
      <w:pPr>
        <w:pStyle w:val="BodyText"/>
      </w:pPr>
      <w:r>
        <w:t xml:space="preserve">Начальнику отдела кадров И. И. Ивановой обеспечить направление сведений о созданных (выделенных) рабочих местах в орган службы занятости, взаимодействие с ним по подбору кандидатов и представление отчёта по форме № 7 ежемесячно, не позднее 10-го числа месяца, следующего за отчётным.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2026-11-07T06:54:59Z</dcterms:created>
  <dcterms:modified xsi:type="dcterms:W3CDTF">2026-11-07T06:54:59Z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