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b826fbe5fa0940572c25e42d81ddc0b2972baa"/>
    <w:p>
      <w:pPr>
        <w:pStyle w:val="Heading2"/>
      </w:pPr>
      <w:r>
        <w:t xml:space="preserve">о досрочном выходе из отпуска без сохранения заработной платы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заявлением кладовщика Смирновой Ольги Петровны от 16 ноября 2026 года о досрочном выходе из отпуска без сохранения заработной платы, предоставленного приказом от 28 октября 2026 года № 44-к на период с 9 по 20 ноября 2026 года, приказываю:</w:t>
      </w:r>
    </w:p>
    <w:p>
      <w:pPr>
        <w:pStyle w:val="BodyText"/>
      </w:pPr>
      <w:r>
        <w:t xml:space="preserve">1. Считать отпуск без сохранения заработной платы Смирновой О. П. прекращённым с 17 ноября 2026 года.</w:t>
      </w:r>
    </w:p>
    <w:p>
      <w:pPr>
        <w:pStyle w:val="BodyText"/>
      </w:pPr>
      <w:r>
        <w:t xml:space="preserve">2. Смирновой О. П. приступить к работе 17 ноября 2026 года.</w:t>
      </w:r>
    </w:p>
    <w:p>
      <w:pPr>
        <w:pStyle w:val="BodyText"/>
      </w:pPr>
      <w:r>
        <w:t xml:space="preserve">3. Бухгалтерии оплатить Смирновой О. П. время работы с 17 ноября 2026 года в обычном порядке. Дни отпуска без сохранения заработной платы с 17 по 20 ноября 2026 года не оплачивать.</w:t>
      </w:r>
    </w:p>
    <w:p>
      <w:pPr>
        <w:pStyle w:val="BodyText"/>
      </w:pPr>
      <w:r>
        <w:t xml:space="preserve">4. Контроль за исполнением приказа возложить на начальника отдела кадров Кузнецову А. 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2026-11-07T20:44:40Z</dcterms:created>
  <dcterms:modified xsi:type="dcterms:W3CDTF">2026-11-07T20:44:40Z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