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выплате дивидендов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ОГРН 1157746000000</w:t>
      </w:r>
    </w:p>
    <w:bookmarkStart w:id="10" w:name="приказ-о-выплате-дивидендов"/>
    <w:p>
      <w:pPr>
        <w:pStyle w:val="Heading1"/>
      </w:pPr>
      <w:r>
        <w:t xml:space="preserve">Приказ о выплате дивидендов</w:t>
      </w:r>
    </w:p>
    <w:bookmarkStart w:id="9" w:name="единственному-участнику-общества"/>
    <w:p>
      <w:pPr>
        <w:pStyle w:val="Heading2"/>
      </w:pPr>
      <w:r>
        <w:t xml:space="preserve">единственному участнику общества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На основании решения единственного участника от 16 ноября 2026 г. № 3 о распределении чистой прибыли за 9 месяцев 2026 года выплатить дивиденды единственному участнику общества Петрову Петру Петровичу в размере 1 000 000 рублей.</w:t>
      </w:r>
    </w:p>
    <w:p>
      <w:pPr>
        <w:pStyle w:val="BodyText"/>
      </w:pPr>
      <w:r>
        <w:t xml:space="preserve">Выплату произвести в срок до 16 декабря 2026 года, если уставом общества не установлен более короткий срок. Налог на доходы физических лиц удержать при выплате и перечислить в сроки, установленные пунктом 6 статьи 226 НК РФ, с учётом периода удержания.</w:t>
      </w:r>
    </w:p>
    <w:p>
      <w:pPr>
        <w:pStyle w:val="BodyText"/>
      </w:pPr>
      <w:r>
        <w:t xml:space="preserve">Ответственность за исполнение приказа возложить на главного бухгалтера Смирнову Анну Ивановну.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И.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дивидендов</dc:title>
  <dc:creator/>
  <dc:language>ru</dc:language>
  <cp:keywords/>
  <dcterms:created xsi:type="dcterms:W3CDTF">2026-11-01T20:34:36Z</dcterms:created>
  <dcterms:modified xsi:type="dcterms:W3CDTF">2026-11-01T20:34:36Z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