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даче-денежных-средств-под-отчёт"/>
    <w:p>
      <w:pPr>
        <w:pStyle w:val="Heading2"/>
      </w:pPr>
      <w:r>
        <w:t xml:space="preserve">о выдаче денежных средств под отчёт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______________________________________________________________</w:t>
      </w:r>
    </w:p>
    <w:p>
      <w:pPr>
        <w:pStyle w:val="BodyText"/>
      </w:pPr>
      <w:r>
        <w:t xml:space="preserve">1. Выдать ______________________________________________________ под отчёт ____________ рублей на ______________________________________________________.</w:t>
      </w:r>
    </w:p>
    <w:p>
      <w:pPr>
        <w:pStyle w:val="BodyText"/>
      </w:pPr>
      <w:r>
        <w:t xml:space="preserve">2. Установить срок, на который выдаются деньги, — до «___» __________ 20__ года. Авансовый отчёт представить не позднее ________________________________________. Остаток вернуть ________________________________________.</w:t>
      </w:r>
    </w:p>
    <w:p>
      <w:pPr>
        <w:pStyle w:val="BodyText"/>
      </w:pPr>
      <w:r>
        <w:t xml:space="preserve">3.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2026-11-02T20:34:35Z</dcterms:created>
  <dcterms:modified xsi:type="dcterms:W3CDTF">2026-11-02T20:34:35Z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