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б-увеличении-оклада"/>
    <w:p>
      <w:pPr>
        <w:pStyle w:val="Heading2"/>
      </w:pPr>
      <w:r>
        <w:t xml:space="preserve">об увеличении оклада</w:t>
      </w:r>
    </w:p>
    <w:p>
      <w:pPr>
        <w:pStyle w:val="FirstParagraph"/>
      </w:pPr>
      <w:r>
        <w:t xml:space="preserve">16 ноября 2026 г. № 42-к</w:t>
      </w:r>
    </w:p>
    <w:p>
      <w:pPr>
        <w:pStyle w:val="BodyText"/>
      </w:pPr>
      <w:r>
        <w:t xml:space="preserve">В связи с переводом на новую должность и расширением зоны ответственности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Увеличить с 1 декабря 2026 года оклад менеджера по продажам Иванова Ивана Ивановича на 15 000 рублей и установить оклад в размере 95 000 рублей в месяц.</w:t>
      </w:r>
    </w:p>
    <w:p>
      <w:pPr>
        <w:pStyle w:val="BodyText"/>
      </w:pPr>
      <w:r>
        <w:t xml:space="preserve">2. Главному бухгалтеру Петровой А. С. начислять заработную плату Иванову И. И. по новому окладу с 1 декабря 2026 года.</w:t>
      </w:r>
      <w:r>
        <w:t xml:space="preserve"> </w:t>
      </w:r>
      <w:r>
        <w:t xml:space="preserve">3. Специалисту по кадрам Сидоровой О. Н. подготовить дополнительное соглашение к трудовому договору с Ивановым И. И. и внести изменение в штатное расписание.</w:t>
      </w:r>
    </w:p>
    <w:p>
      <w:pPr>
        <w:pStyle w:val="BodyText"/>
      </w:pPr>
      <w:r>
        <w:t xml:space="preserve">4. Иванова И. И. ознакомить с приказом под подпись.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2026-11-07T20:44:31Z</dcterms:created>
  <dcterms:modified xsi:type="dcterms:W3CDTF">2026-11-07T20:44:31Z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