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суммы ущерба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X4eb7ab7c21b552f72fda97b6609c55a3831eadd"/>
    <w:p>
      <w:pPr>
        <w:pStyle w:val="Heading1"/>
      </w:pPr>
      <w:r>
        <w:t xml:space="preserve">Приказ об удержании из заработной платы суммы ущерба</w:t>
      </w:r>
    </w:p>
    <w:bookmarkStart w:id="9" w:name="X6e1f04ea60083db77d1c959a2ac0f67a4e18907"/>
    <w:p>
      <w:pPr>
        <w:pStyle w:val="Heading2"/>
      </w:pPr>
      <w:r>
        <w:t xml:space="preserve">о возмещении ущерба, причинённого имуществу работодателя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В ходе проверки, проведённой комиссией по результатам инвентаризации склада от 6 ноября 2026 г., установлена недостача товарно-материальных ценностей на сумму 48 000 рублей. Ущерб причинён по вине кладовщика С. А. Кузнецова, с которым заключён договор о полной материальной ответственности от 14 января 2025 г.</w:t>
      </w:r>
    </w:p>
    <w:p>
      <w:pPr>
        <w:pStyle w:val="BodyText"/>
      </w:pPr>
      <w:r>
        <w:t xml:space="preserve">Работник признал размер ущерба и представил письменное обязательство о добровольном возмещении от 10 ноября 2026 г. Средний месячный заработок работника составляет 62 000 рублей, поэтому удержание производится без обращения в суд.</w:t>
      </w:r>
    </w:p>
    <w:p>
      <w:pPr>
        <w:pStyle w:val="BodyText"/>
      </w:pPr>
      <w:r>
        <w:t xml:space="preserve">ПРИКАЗЫВАЮ: 1. Удержать из заработной платы кладовщика Кузнецова Сергея Андреевича сумму ущерба 48 000 (сорок восемь тысяч) рублей. 2. Удержания производить с 1 декабря 2026 года при выплате заработной платы в пределах 20 % суммы, причитающейся работнику после удержания НДФЛ, с учётом других удержаний и ограничений статьи 138 ТК РФ до полного погашения. 3. Главному бухгалтеру обеспечить удержание и перечисление суммы в счёт возмещения ущерба. 4. Контроль исполнения возложить на начальника склада.</w:t>
      </w:r>
    </w:p>
    <w:p>
      <w:pPr>
        <w:pStyle w:val="BodyText"/>
      </w:pPr>
      <w:r>
        <w:t xml:space="preserve">Основание: акт инвентаризации от 6 ноября 2026 г. № 4, объяснительная работника от 9 ноября 2026 г., письменное обязательство о добровольном возмещении от 10 ноября 2026 г., договор о полной материальной ответственности от 14 января 2025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суммы ущерба</dc:title>
  <dc:creator/>
  <dc:language>ru</dc:language>
  <cp:keywords/>
  <dcterms:created xsi:type="dcterms:W3CDTF">2026-11-02T20:34:34Z</dcterms:created>
  <dcterms:modified xsi:type="dcterms:W3CDTF">2026-11-02T20:34:34Z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