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Город: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a96904f91a32a195cc5eeb6984650b1f1f21bf"/>
    <w:p>
      <w:pPr>
        <w:pStyle w:val="Heading2"/>
      </w:pPr>
      <w:r>
        <w:t xml:space="preserve">о списании дебиторской и кредиторской задолженности с истёкшим сроком исковой давности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связи с истечением срока исковой давности и на основании данных инвентаризации расчётов, проведённой по состоянию на «___» __________ 20__ года, ПРИКАЗЫВАЮ:</w:t>
      </w:r>
    </w:p>
    <w:p>
      <w:pPr>
        <w:pStyle w:val="BodyText"/>
      </w:pPr>
      <w:r>
        <w:t xml:space="preserve">1. Списан с бухгалтерского учёта безнадёжный долг ______________________________ по договору ______________________________ в сумме ______________________________ руб. как задолженность с истёкшим сроком исковой давности.</w:t>
      </w:r>
    </w:p>
    <w:p>
      <w:pPr>
        <w:pStyle w:val="BodyText"/>
      </w:pPr>
      <w:r>
        <w:t xml:space="preserve">2. Списана кредиторская задолженность перед ______________________________ по договору ______________________________ в сумме ______________________________ руб. в связи с истечением срока исковой давности.</w:t>
      </w:r>
    </w:p>
    <w:p>
      <w:pPr>
        <w:pStyle w:val="BodyText"/>
      </w:pPr>
      <w:r>
        <w:t xml:space="preserve">3. Главному бухгалтеру отразить списание в бухгалтерском и налоговом учёте, приложить акт инвентаризации и справку-обоснование.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2026-11-07T20:44:27Z</dcterms:created>
  <dcterms:modified xsi:type="dcterms:W3CDTF">2026-11-07T20:44:27Z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