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оведении-корпоративного-мероприятия"/>
    <w:p>
      <w:pPr>
        <w:pStyle w:val="Heading2"/>
      </w:pPr>
      <w:r>
        <w:t xml:space="preserve">о проведении корпоративного мероприятия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годовым планом работы компании на 2026 год и в целях повышения вовлечённости сотрудников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Провести корпоративное мероприятие, посвящённое итогам года, 19 декабря 2026 года с 15:00 до 22:00 в конференц-зале по адресу: г. Москва, ул. Лесная, д. 12.</w:t>
      </w:r>
    </w:p>
    <w:p>
      <w:pPr>
        <w:pStyle w:val="BodyText"/>
      </w:pPr>
      <w:r>
        <w:t xml:space="preserve">2. Назначить ответственным за подготовку и проведение мероприятия заместителя генерального директора Смирнову А. В.</w:t>
      </w:r>
    </w:p>
    <w:p>
      <w:pPr>
        <w:pStyle w:val="BodyText"/>
      </w:pPr>
      <w:r>
        <w:t xml:space="preserve">3. Начальнику административного отдела Кузнецову Д. С. обеспечить оформление помещения, оборудование и уборку после мероприятия до 20 декабря 2026 года.</w:t>
      </w:r>
    </w:p>
    <w:p>
      <w:pPr>
        <w:pStyle w:val="BodyText"/>
      </w:pPr>
      <w:r>
        <w:t xml:space="preserve">4. Начальнику отдела кадров Орловой Е. Н. ознакомить работников с приказом под подпись и направить приглашения участникам до 1 декабря 2026 года.</w:t>
      </w:r>
    </w:p>
    <w:p>
      <w:pPr>
        <w:pStyle w:val="BodyText"/>
      </w:pPr>
      <w:r>
        <w:t xml:space="preserve">5. Главному бухгалтеру Волковой И. П. оплатить расходы на мероприятие в пределах сметы, утверждённой приложением № 1 к настоящему приказу.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2026-11-07T20:44:24Z</dcterms:created>
  <dcterms:modified xsi:type="dcterms:W3CDTF">2026-11-07T20:44:24Z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