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420529337cadcf143ec2a3d70589c0416b644f3"/>
    <w:p>
      <w:pPr>
        <w:pStyle w:val="Heading2"/>
      </w:pPr>
      <w:r>
        <w:t xml:space="preserve">о проведении представительского мероприятия</w:t>
      </w:r>
    </w:p>
    <w:p>
      <w:pPr>
        <w:pStyle w:val="FirstParagraph"/>
      </w:pPr>
      <w:r>
        <w:t xml:space="preserve">12 ноября 2026 г.</w:t>
      </w:r>
    </w:p>
    <w:p>
      <w:pPr>
        <w:pStyle w:val="BodyText"/>
      </w:pPr>
      <w:r>
        <w:t xml:space="preserve">Для обсуждения условий поставки и подписания договора с ООО «Вектор» провести 20 ноября 2026 года переговоры с участием представителей ООО «Вектор» в количестве трёх человек.</w:t>
      </w:r>
    </w:p>
    <w:p>
      <w:pPr>
        <w:pStyle w:val="BodyText"/>
      </w:pPr>
      <w:r>
        <w:t xml:space="preserve">Назначить ответственным за подготовку и проведение мероприятия коммерческого директора С. А. Кузнецова. Утвердить смету расходов на проведение мероприятия в размере 48 000 рублей согласно приложению 1.</w:t>
      </w:r>
    </w:p>
    <w:p>
      <w:pPr>
        <w:pStyle w:val="BodyText"/>
      </w:pPr>
      <w:r>
        <w:t xml:space="preserve">С. А. Кузнецову оплатить расходы по смете, сохранить первичные документы и в течение трёх рабочих дней после мероприятия представить отчёт с приложением подтверждающих документов.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Коммерческий директор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2026-11-04T20:34:50Z</dcterms:created>
  <dcterms:modified xsi:type="dcterms:W3CDTF">2026-11-04T20:34:50Z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