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предоставлении отпуска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41-к</w:t>
      </w:r>
    </w:p>
    <w:p>
      <w:pPr>
        <w:pStyle w:val="BodyText"/>
      </w:pPr>
      <w:r>
        <w:t xml:space="preserve">г. Москва</w:t>
      </w:r>
    </w:p>
    <w:bookmarkStart w:id="10" w:name="приказ-о-предоставлении-отпуска"/>
    <w:p>
      <w:pPr>
        <w:pStyle w:val="Heading1"/>
      </w:pPr>
      <w:r>
        <w:t xml:space="preserve">Приказ о предоставлении отпуска</w:t>
      </w:r>
    </w:p>
    <w:bookmarkStart w:id="9" w:name="генеральному-директору"/>
    <w:p>
      <w:pPr>
        <w:pStyle w:val="Heading2"/>
      </w:pPr>
      <w:r>
        <w:t xml:space="preserve">генеральному директору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Предоставить генеральному директору Петрову Петру Петровичу ежегодный основной оплачиваемый отпуск продолжительностью 14 календарных дней с 1 декабря 2026 года по 14 декабря 2026 года за период работы с 1 января 2026 года по 31 декабря 2026 года.</w:t>
      </w:r>
    </w:p>
    <w:p>
      <w:pPr>
        <w:pStyle w:val="BodyText"/>
      </w:pPr>
      <w:r>
        <w:t xml:space="preserve">Основание: график отпусков на 2026 год, утверждённый приказом от 15 декабря 2025 г. № 38.</w:t>
      </w:r>
    </w:p>
    <w:p>
      <w:pPr>
        <w:pStyle w:val="BodyText"/>
      </w:pPr>
      <w:r>
        <w:t xml:space="preserve">С приказом ознакомлен: П. П. Петров, 16 ноября 2026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 (если решение принимает общее собрание)</w:t>
            </w:r>
          </w:p>
          <w:p>
            <w:pPr>
              <w:pStyle w:val="BodyText"/>
            </w:pPr>
            <w:r>
              <w:t xml:space="preserve">Председатель общего собрания участников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предоставлении отпуска</dc:title>
  <dc:creator/>
  <dc:language>ru</dc:language>
  <cp:keywords/>
  <dcterms:created xsi:type="dcterms:W3CDTF">2026-11-03T20:36:04Z</dcterms:created>
  <dcterms:modified xsi:type="dcterms:W3CDTF">2026-11-03T20:36:04Z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