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назначении-генерального-директора"/>
    <w:p>
      <w:pPr>
        <w:pStyle w:val="Heading2"/>
      </w:pPr>
      <w:r>
        <w:t xml:space="preserve">о назначении генерального директора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 основании ______________________________________________________________ назначить __________________________________________ генеральным директором с «___» __________ 20__ года сроком на ________.</w:t>
      </w:r>
    </w:p>
    <w:p>
      <w:pPr>
        <w:pStyle w:val="BodyText"/>
      </w:pPr>
      <w:r>
        <w:t xml:space="preserve">Приступить к исполнению обязанностей с «___» __________ 20__ года. Установить оклад согласно штатному расписанию, заключить трудовой договор.</w:t>
      </w:r>
    </w:p>
    <w:p>
      <w:pPr>
        <w:pStyle w:val="BodyText"/>
      </w:pPr>
      <w:r>
        <w:t xml:space="preserve">Внести изменения в ЕГРЮЛ, подать заявление по форме Р13014 в налоговый орган.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общего собрания участников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2026-11-06T21:57:57Z</dcterms:created>
  <dcterms:modified xsi:type="dcterms:W3CDTF">2026-11-06T21:57:57Z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