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6df13ca7c33a9e389d2204ea6dd09f1d592383"/>
    <w:p>
      <w:pPr>
        <w:pStyle w:val="Heading2"/>
      </w:pPr>
      <w:r>
        <w:t xml:space="preserve">о назначении ответственных за антитеррористическую защищённость объекта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Федеральным законом от 06.03.2006 № 35-ФЗ «О противодействии терроризму» и постановлением Правительства Российской Федерации от 25.03.2015 № 272 «Об утверждении требований к антитеррористической защищённости мест массового пребывания людей» и в целях обеспечения антитеррористической защищённости объекта ООО «Ромашка» по адресу: г. Москва, ул. Складская, д. 4, приказываю:</w:t>
      </w:r>
    </w:p>
    <w:p>
      <w:pPr>
        <w:pStyle w:val="BodyText"/>
      </w:pPr>
      <w:r>
        <w:t xml:space="preserve">1. Назначить ответственным за антитеррористическую защищённость объекта заместителя генерального директора по безопасности С. Н. Орлова.</w:t>
      </w:r>
    </w:p>
    <w:p>
      <w:pPr>
        <w:pStyle w:val="BodyText"/>
      </w:pPr>
      <w:r>
        <w:t xml:space="preserve">2. Поручить С. Н. Орлову организовать участие общества в обследовании и категорировании объекта комиссией, сформированной в порядке постановления Правительства РФ от 25.03.2015 № 272.</w:t>
      </w:r>
    </w:p>
    <w:p>
      <w:pPr>
        <w:pStyle w:val="BodyText"/>
      </w:pPr>
      <w:r>
        <w:t xml:space="preserve">3. Комиссии в срок до 15 декабря 2026 г. провести обследование объекта, определить категорию опасности и подготовить паспорт безопасности для согласования и утверждения в установленном порядке.</w:t>
      </w:r>
    </w:p>
    <w:p>
      <w:pPr>
        <w:pStyle w:val="BodyText"/>
      </w:pPr>
      <w:r>
        <w:t xml:space="preserve">4. Начальнику службы охраны Р. И. Гусеву обеспечить пропускной режим, ведение журнала посещений и контроль исправности инженерно-технических средств охраны.</w:t>
      </w:r>
    </w:p>
    <w:p>
      <w:pPr>
        <w:pStyle w:val="BodyText"/>
      </w:pPr>
      <w:r>
        <w:t xml:space="preserve">5. Ответственному за антитеррористическую защищённость ежегодно, а также при изменении границ объекта, реконструкции или смене собственника проводить проверку актуальности паспорта безопасности и при необходимости готовить изменения.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Заместитель генерального директора по безопасности</w:t>
            </w:r>
          </w:p>
          <w:p>
            <w:pPr>
              <w:pStyle w:val="BodyText"/>
            </w:pPr>
            <w:r>
              <w:t xml:space="preserve">____________ / С.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2026-11-06T21:57:46Z</dcterms:created>
  <dcterms:modified xsi:type="dcterms:W3CDTF">2026-11-06T21:57:46Z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