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Минтруда России от 11.12.2020 № 883н</w:t>
      </w:r>
    </w:p>
    <w:p>
      <w:pPr>
        <w:pStyle w:val="FirstParagraph"/>
      </w:pPr>
      <w:r>
        <w:t xml:space="preserve">Министерство труда и социальной защиты Российской Федерации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11 декабря 2020 г. № 883н</w:t>
      </w:r>
    </w:p>
    <w:bookmarkStart w:id="10" w:name="X0244d39e92b9e333c42b8472303da183c94b9bd"/>
    <w:p>
      <w:pPr>
        <w:pStyle w:val="Heading1"/>
      </w:pPr>
      <w:r>
        <w:t xml:space="preserve">Приказ Минтруда России от 11.12.2020 № 883н</w:t>
      </w:r>
    </w:p>
    <w:bookmarkStart w:id="9" w:name="X1fdd401da545bd8c1276d91d4a7d3985c0c0a9e"/>
    <w:p>
      <w:pPr>
        <w:pStyle w:val="Heading2"/>
      </w:pPr>
      <w:r>
        <w:t xml:space="preserve">Об утверждении Правил по охране труда при строительстве, реконструкции и ремонте</w:t>
      </w:r>
    </w:p>
    <w:p>
      <w:pPr>
        <w:pStyle w:val="FirstParagraph"/>
      </w:pPr>
      <w:r>
        <w:t xml:space="preserve">Зарегистрировано в Минюсте России 24 декабря 2020 г. № 61787</w:t>
      </w:r>
    </w:p>
    <w:p>
      <w:pPr>
        <w:pStyle w:val="BodyText"/>
      </w:pPr>
      <w:r>
        <w:t xml:space="preserve">В соответствии со статьей 209 Трудового кодекса Российской Федерации и подпунктом 5.2.28 пункта 5 Положения о Министерстве труда и социальной защиты Российской Федерации, утвержденного постановлением Правительства Российской Федерации от 19 июня 2012 г. № 610, приказываю:</w:t>
      </w:r>
    </w:p>
    <w:p>
      <w:pPr>
        <w:pStyle w:val="BodyText"/>
      </w:pPr>
      <w:r>
        <w:t xml:space="preserve">1. Утвердить Правила по охране труда при строительстве, реконструкции и ремонте согласно приложению.</w:t>
      </w:r>
    </w:p>
    <w:p>
      <w:pPr>
        <w:pStyle w:val="BodyText"/>
      </w:pPr>
      <w:r>
        <w:t xml:space="preserve">2. Признать утратившими силу приказ Минтруда России от 1 июня 2015 г. № 336н «Об утверждении Правил по охране труда в строительстве» и приказ Минтруда России от 31 мая 2018 г. № 336н о внесении в них изменений.</w:t>
      </w:r>
    </w:p>
    <w:p>
      <w:pPr>
        <w:pStyle w:val="BodyText"/>
      </w:pPr>
      <w:r>
        <w:t xml:space="preserve">3. Настоящий приказ вступает в силу с 1 января 2021 года и действует до 1 сентября 2031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Министр труда и социальной защиты Российской Федерации</w:t>
            </w:r>
          </w:p>
          <w:p>
            <w:pPr>
              <w:pStyle w:val="BodyText"/>
            </w:pPr>
            <w:r>
              <w:t xml:space="preserve">Министр</w:t>
            </w:r>
          </w:p>
          <w:p>
            <w:pPr>
              <w:pStyle w:val="BodyText"/>
            </w:pPr>
            <w:r>
              <w:t xml:space="preserve">____________ / А. О. Котяков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11.12.2020 № 883н</dc:title>
  <dc:creator/>
  <dc:language>ru</dc:language>
  <cp:keywords/>
  <dcterms:created xsi:type="dcterms:W3CDTF">2026-10-30T21:50:08Z</dcterms:created>
  <dcterms:modified xsi:type="dcterms:W3CDTF">2026-10-30T21:50:08Z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