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Минздравсоцразвития России от 27.04.2012 № 417н</w:t>
      </w:r>
    </w:p>
    <w:p>
      <w:pPr>
        <w:pStyle w:val="FirstParagraph"/>
      </w:pPr>
      <w:r>
        <w:t xml:space="preserve">Орган, издавший акт: ______________________________</w:t>
      </w:r>
    </w:p>
    <w:p>
      <w:pPr>
        <w:pStyle w:val="BodyText"/>
      </w:pPr>
      <w:r>
        <w:t xml:space="preserve">Вид документа: ______________________________</w:t>
      </w:r>
    </w:p>
    <w:bookmarkStart w:id="10" w:name="X2d64d13c07f0bc7331ae9f3becbe466fb932d5b"/>
    <w:p>
      <w:pPr>
        <w:pStyle w:val="Heading1"/>
      </w:pPr>
      <w:r>
        <w:t xml:space="preserve">Приказ Минздравсоцразвития России от 27.04.2012 № 417н</w:t>
      </w:r>
    </w:p>
    <w:bookmarkStart w:id="9" w:name="X7ec18d72f5d31218cbf8a6845a62e31ce19c39d"/>
    <w:p>
      <w:pPr>
        <w:pStyle w:val="Heading2"/>
      </w:pPr>
      <w:r>
        <w:t xml:space="preserve">Об утверждении перечня профессиональных заболеваний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Поручение: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Отмена прежних актов: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Министр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России от 27.04.2012 № 417н</dc:title>
  <dc:creator/>
  <dc:language>ru</dc:language>
  <cp:keywords/>
  <dcterms:created xsi:type="dcterms:W3CDTF">2026-11-03T20:35:58Z</dcterms:created>
  <dcterms:modified xsi:type="dcterms:W3CDTF">2026-11-03T20:35:58Z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