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Декларация соответствия условий труда государственным нормативным требованиям охраны труда</w:t>
      </w:r>
    </w:p>
    <w:p>
      <w:pPr>
        <w:pStyle w:val="FirstParagraph"/>
      </w:pPr>
      <w:r>
        <w:t xml:space="preserve">В территориальный орган Роструда по месту нахождения ООО «Ромашка»</w:t>
      </w:r>
    </w:p>
    <w:p>
      <w:pPr>
        <w:pStyle w:val="BodyText"/>
      </w:pPr>
      <w:r>
        <w:t xml:space="preserve">от ООО «Ромашка», ИНН 7700000000</w:t>
      </w:r>
    </w:p>
    <w:bookmarkStart w:id="10" w:name="Xa040fd414250cabf17dd9309c8ea0e50b521402"/>
    <w:p>
      <w:pPr>
        <w:pStyle w:val="Heading1"/>
      </w:pPr>
      <w:r>
        <w:t xml:space="preserve">Декларация соответствия условий труда государственным нормативным требованиям охраны труда</w:t>
      </w:r>
    </w:p>
    <w:bookmarkStart w:id="9" w:name="X7bf423f2d79bc5fa17d256565821a52cb9f7b4d"/>
    <w:p>
      <w:pPr>
        <w:pStyle w:val="Heading2"/>
      </w:pPr>
      <w:r>
        <w:t xml:space="preserve">по результатам специальной оценки условий труда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ООО «Ромашка» перечислило рабочие места, на которых по результатам идентификации вредные и опасные производственные факторы не выявлены либо установлены оптимальные (класс 1) или допустимые (класс 2) условия труда.</w:t>
      </w:r>
    </w:p>
    <w:p>
      <w:pPr>
        <w:pStyle w:val="BodyText"/>
      </w:pPr>
      <w:r>
        <w:t xml:space="preserve">Отчёт о проведении специальной оценки условий труда утверждён 10 ноября 2026 года.</w:t>
      </w:r>
    </w:p>
    <w:p>
      <w:pPr>
        <w:pStyle w:val="BodyText"/>
      </w:pPr>
      <w:r>
        <w:t xml:space="preserve">Сведения о рабочих местах, указанных в части 6 статьи 10 Федерального закона № 426-ФЗ, в декларацию не включены.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соответствия условий труда государственным нормативным требованиям охраны труда</dc:title>
  <dc:creator/>
  <dc:language>ru</dc:language>
  <cp:keywords/>
  <dcterms:created xsi:type="dcterms:W3CDTF">2026-11-04T20:34:44Z</dcterms:created>
  <dcterms:modified xsi:type="dcterms:W3CDTF">2026-11-04T20:34:44Z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