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Минздравсоцразвития России от 12 апреля 2011 г. № 302н</w:t>
      </w:r>
    </w:p>
    <w:p>
      <w:pPr>
        <w:pStyle w:val="FirstParagraph"/>
      </w:pPr>
      <w:r>
        <w:t xml:space="preserve">______________________________________________</w:t>
      </w:r>
    </w:p>
    <w:p>
      <w:pPr>
        <w:pStyle w:val="BodyText"/>
      </w:pPr>
      <w:r>
        <w:t xml:space="preserve">______________________________________________</w:t>
      </w:r>
    </w:p>
    <w:bookmarkStart w:id="10" w:name="Xbde7daf53f94f6154760f097a17c0e4ae8caf85"/>
    <w:p>
      <w:pPr>
        <w:pStyle w:val="Heading1"/>
      </w:pPr>
      <w:r>
        <w:t xml:space="preserve">Приказ Минздравсоцразвития России от 12 апреля 2011 г. № 302н</w:t>
      </w:r>
    </w:p>
    <w:bookmarkStart w:id="9" w:name="Xd7322df8e906838924c42a7db983d6ea8269ee2"/>
    <w:p>
      <w:pPr>
        <w:pStyle w:val="Heading2"/>
      </w:pPr>
      <w:r>
        <w:t xml:space="preserve">об утверждении перечней вредных и опасных производственных факторов и работ, при которых проводятся обязательные предварительные и периодические медицинские осмотры, и порядка их проведения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Утвердить перечень вредных и опасных производственных факторов: ______________________________________________</w:t>
      </w:r>
    </w:p>
    <w:p>
      <w:pPr>
        <w:pStyle w:val="BodyText"/>
      </w:pPr>
      <w:r>
        <w:t xml:space="preserve">Утвердить перечень работ: ______________________________________________</w:t>
      </w:r>
    </w:p>
    <w:p>
      <w:pPr>
        <w:pStyle w:val="BodyText"/>
      </w:pPr>
      <w:r>
        <w:t xml:space="preserve">Утвердить порядок проведения осмотров: ______________________________________________</w:t>
      </w:r>
    </w:p>
    <w:p>
      <w:pPr>
        <w:pStyle w:val="BodyText"/>
      </w:pPr>
      <w:r>
        <w:t xml:space="preserve">Ввести в действие с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Министр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Минздравсоцразвития России от 12 апреля 2011 г. № 302н</dc:title>
  <dc:creator/>
  <dc:language>ru</dc:language>
  <cp:keywords/>
  <dcterms:created xsi:type="dcterms:W3CDTF">2026-10-30T21:50:04Z</dcterms:created>
  <dcterms:modified xsi:type="dcterms:W3CDTF">2026-10-30T21:50:04Z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