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медицинский осмотр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Слесарь механосборочных работ</w:t>
      </w:r>
    </w:p>
    <w:p>
      <w:pPr>
        <w:pStyle w:val="BodyText"/>
      </w:pPr>
      <w:r>
        <w:t xml:space="preserve">Цех № 2, участок сборки</w:t>
      </w:r>
    </w:p>
    <w:bookmarkStart w:id="10" w:name="направление-на-медицинский-осмотр"/>
    <w:p>
      <w:pPr>
        <w:pStyle w:val="Heading1"/>
      </w:pPr>
      <w:r>
        <w:t xml:space="preserve">Направление на медицинский осмотр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16 ноября 2026 г. № 41-МО</w:t>
      </w:r>
    </w:p>
    <w:p>
      <w:pPr>
        <w:pStyle w:val="BodyText"/>
      </w:pPr>
      <w:r>
        <w:t xml:space="preserve">Направление выдано Петрову Петру Петровичу, 12.03.1988 г. р., для прохождения периодического медицинского осмотра в ООО «МедПрофи», лицензия Л041-01137-77/00345678 от 14.02.2024.</w:t>
      </w:r>
    </w:p>
    <w:p>
      <w:pPr>
        <w:pStyle w:val="BodyText"/>
      </w:pPr>
      <w:r>
        <w:t xml:space="preserve">Работник занят на работах с вредными производственными факторами: шум на рабочем месте, класс условий труда 3.1. Стаж в должности — 4 года 7 месяцев.</w:t>
      </w:r>
    </w:p>
    <w:p>
      <w:pPr>
        <w:pStyle w:val="BodyText"/>
      </w:pPr>
      <w:r>
        <w:t xml:space="preserve">Медицинской организации провести осмотр и указать в заключении годность работника к порученной работе. Работодатель гарантирует оплату осмотра.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Слесарь механосборочных работ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</dc:title>
  <dc:creator/>
  <dc:language>ru</dc:language>
  <cp:keywords/>
  <dcterms:created xsi:type="dcterms:W3CDTF">2026-11-07T20:44:17Z</dcterms:created>
  <dcterms:modified xsi:type="dcterms:W3CDTF">2026-11-07T20:44:17Z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