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a3a3da93dd12b4c3304bf81c68850e029d74853"/>
    <w:p>
      <w:pPr>
        <w:pStyle w:val="Heading2"/>
      </w:pPr>
      <w:r>
        <w:t xml:space="preserve">о бесплатной выдаче молока или равноценных пищевых продуктов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Выдавать бесплатно ______________________________________________________</w:t>
      </w:r>
      <w:r>
        <w:t xml:space="preserve"> </w:t>
      </w:r>
      <w:r>
        <w:t xml:space="preserve">2. Выдачу вести ___________________________________________________________</w:t>
      </w:r>
      <w:r>
        <w:t xml:space="preserve"> </w:t>
      </w:r>
      <w:r>
        <w:t xml:space="preserve">3. Контроль за исполнением возложить на ____________________________________</w:t>
      </w:r>
    </w:p>
    <w:p>
      <w:pPr>
        <w:pStyle w:val="BodyText"/>
      </w:pPr>
      <w:r>
        <w:t xml:space="preserve">С приказом ознакомлены: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2026-11-02T20:34:27Z</dcterms:created>
  <dcterms:modified xsi:type="dcterms:W3CDTF">2026-11-02T20:34:27Z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