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Приходный кассовый ордер № 17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ОКПО 12345678</w:t>
      </w:r>
    </w:p>
    <w:p>
      <w:pPr>
        <w:pStyle w:val="BodyText"/>
      </w:pPr>
      <w:r>
        <w:t xml:space="preserve">Касса за 16 ноября 2026 г.</w:t>
      </w:r>
    </w:p>
    <w:bookmarkStart w:id="10" w:name="приходный-кассовый-ордер-17"/>
    <w:p>
      <w:pPr>
        <w:pStyle w:val="Heading1"/>
      </w:pPr>
      <w:r>
        <w:t xml:space="preserve">Приходный кассовый ордер № 17</w:t>
      </w:r>
    </w:p>
    <w:bookmarkStart w:id="9" w:name="форма-по-окуд-0310001"/>
    <w:p>
      <w:pPr>
        <w:pStyle w:val="Heading2"/>
      </w:pPr>
      <w:r>
        <w:t xml:space="preserve">форма по ОКУД 0310001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Принято от: Петров Пётр Петрович</w:t>
      </w:r>
    </w:p>
    <w:p>
      <w:pPr>
        <w:pStyle w:val="BodyText"/>
      </w:pPr>
      <w:r>
        <w:t xml:space="preserve">Основание: возврат подотчётных сумм по авансовому отчёту № 9</w:t>
      </w:r>
    </w:p>
    <w:p>
      <w:pPr>
        <w:pStyle w:val="BodyText"/>
      </w:pPr>
      <w:r>
        <w:t xml:space="preserve">Сумма: 12 500 руб. 00 коп. (двенадцать тысяч пятьсот рублей 00 копеек)</w:t>
      </w:r>
    </w:p>
    <w:p>
      <w:pPr>
        <w:pStyle w:val="BodyText"/>
      </w:pPr>
      <w:r>
        <w:t xml:space="preserve">Приложение: авансовый отчёт № 9 от 14.11.2026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кассовый ордер № 17</dc:title>
  <dc:creator/>
  <dc:language>ru</dc:language>
  <cp:keywords/>
  <dcterms:created xsi:type="dcterms:W3CDTF">2026-10-28T23:29:05Z</dcterms:created>
  <dcterms:modified xsi:type="dcterms:W3CDTF">2026-10-28T23:29:05Z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