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Претензия</w:t>
      </w:r>
    </w:p>
    <w:p>
      <w:pPr>
        <w:pStyle w:val="FirstParagraph"/>
      </w:pPr>
      <w:r>
        <w:t xml:space="preserve">В адрес: ООО «Заказчик»</w:t>
      </w:r>
    </w:p>
    <w:p>
      <w:pPr>
        <w:pStyle w:val="BodyText"/>
      </w:pPr>
      <w:r>
        <w:t xml:space="preserve">123456, г. Москва, ул. Примерная, д. 1</w:t>
      </w:r>
    </w:p>
    <w:p>
      <w:pPr>
        <w:pStyle w:val="BodyText"/>
      </w:pPr>
      <w:r>
        <w:t xml:space="preserve">от ООО «Поставщик»</w:t>
      </w:r>
    </w:p>
    <w:p>
      <w:pPr>
        <w:pStyle w:val="BodyText"/>
      </w:pPr>
      <w:r>
        <w:t xml:space="preserve">ИНН 7700000000, ОГРН 1100000000000</w:t>
      </w:r>
    </w:p>
    <w:bookmarkStart w:id="10" w:name="претензия"/>
    <w:p>
      <w:pPr>
        <w:pStyle w:val="Heading1"/>
      </w:pPr>
      <w:r>
        <w:t xml:space="preserve">Претензия</w:t>
      </w:r>
    </w:p>
    <w:bookmarkStart w:id="9" w:name="об-оплате-по-контракту-и-уплате-пеней"/>
    <w:p>
      <w:pPr>
        <w:pStyle w:val="Heading2"/>
      </w:pPr>
      <w:r>
        <w:t xml:space="preserve">об оплате по контракту и уплате пеней</w:t>
      </w:r>
    </w:p>
    <w:p>
      <w:pPr>
        <w:pStyle w:val="FirstParagraph"/>
      </w:pPr>
      <w:r>
        <w:t xml:space="preserve">16 ноября 2026 г. № 27</w:t>
      </w:r>
    </w:p>
    <w:p>
      <w:pPr>
        <w:pStyle w:val="BodyText"/>
      </w:pPr>
      <w:r>
        <w:t xml:space="preserve">Между ООО «Заказчик» и ООО «Поставщик» заключён контракт от 12 сентября 2026 г. № 2026.09/14 на выполнение работ. Работы выполнены в полном объёме и приняты заказчиком по акту от 20 октября 2026 г. без замечаний, документы на оплату переданы 21 октября 2026 г.</w:t>
      </w:r>
    </w:p>
    <w:p>
      <w:pPr>
        <w:pStyle w:val="BodyText"/>
      </w:pPr>
      <w:r>
        <w:t xml:space="preserve">По условиям контракта оплата производится в течение 7 рабочих дней с даты подписания акта приёмки. Срок оплаты истёк, деньги на расчётный счёт не поступили.</w:t>
      </w:r>
    </w:p>
    <w:p>
      <w:pPr>
        <w:pStyle w:val="BodyText"/>
      </w:pPr>
      <w:r>
        <w:t xml:space="preserve">На основании ч. 5 ст. 34 Федерального закона от 05.04.2013 № 44-ФЗ и п. 8.2 контракта прошу перечислить сумму долга и пени за просрочку исполнения обязательств по формуле, установленной постановлением Правительства РФ от 30.08.2017 № 1042.</w:t>
      </w:r>
    </w:p>
    <w:p>
      <w:pPr>
        <w:pStyle w:val="BodyText"/>
      </w:pPr>
      <w:r>
        <w:t xml:space="preserve">Ответ прошу направить в письменной форме в срок, установленный контрактом. При неисполнении требования обращусь в арбитражный суд с иском о взыскании долга, пеней и судебных расходов.</w:t>
      </w:r>
    </w:p>
    <w:p>
      <w:pPr>
        <w:pStyle w:val="BodyText"/>
      </w:pPr>
      <w:r>
        <w:t xml:space="preserve">Приложения: копия контракта, копия акта приёмки, расчёт пеней.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поставщика</w:t>
            </w:r>
          </w:p>
          <w:p>
            <w:pPr>
              <w:pStyle w:val="BodyText"/>
            </w:pPr>
            <w:r>
              <w:t xml:space="preserve">Генеральный директор ООО «Поставщик»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Претензия</dc:title>
  <dc:creator/>
  <dc:language>ru</dc:language>
  <cp:keywords/>
  <dcterms:created xsi:type="dcterms:W3CDTF">2026-11-06T21:57:33Z</dcterms:created>
  <dcterms:modified xsi:type="dcterms:W3CDTF">2026-11-06T21:57:33Z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