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«ТрансЛайн»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адрес: 125009, г. Москва, ул. Тверская,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7c999fb15e5a1597d9ee17906c524f229911fcd"/>
    <w:p>
      <w:pPr>
        <w:pStyle w:val="Heading2"/>
      </w:pPr>
      <w:r>
        <w:t xml:space="preserve">о возмещении ущерба за повреждение груза и возврате провозной платы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(грузоотправитель) и ООО «ТрансЛайн» (перевозчик) заключён договор перевозки груза от 10 ноября 2026 г. № 41. По товарно-транспортной накладной от 11 ноября 2026 г. № 118 перевозчик принял к перевозке груз — бытовую технику в количестве 24 мест, весом 480 кг, объявленной ценностью 620 000 рублей — по маршруту Москва — Казань. Груз принят в пункте отправления без замечаний.</w:t>
      </w:r>
    </w:p>
    <w:p>
      <w:pPr>
        <w:pStyle w:val="BodyText"/>
      </w:pPr>
      <w:r>
        <w:t xml:space="preserve">При выдаче груза 13 ноября 2026 г. грузополучатель ООО «Волга-Торг» обнаружил повреждение 6 мест: разбиты экраны телевизоров, повреждена упаковка. Составлен акт от 13 ноября 2026 г. № 3 с участием водителя перевозчика, сделаны фотографии. Стоимость повреждённого груза по счёту поставщика — 148 000 рублей.</w:t>
      </w:r>
    </w:p>
    <w:p>
      <w:pPr>
        <w:pStyle w:val="BodyText"/>
      </w:pPr>
      <w:r>
        <w:t xml:space="preserve">Прошу возместить ущерб в размере 148 000 рублей и вернуть часть провозной платы, приходящуюся на повреждённый груз, — 9 600 рублей. Ответ прошу направить в письменной форме в течение тридцати дней с даты получения претензии.</w:t>
      </w:r>
    </w:p>
    <w:p>
      <w:pPr>
        <w:pStyle w:val="BodyText"/>
      </w:pPr>
      <w:r>
        <w:t xml:space="preserve">Приложения: копия договора перевозки на 4 л.; копия транспортной накладной на 2 л.; акт о повреждении груза на 1 л.; фотографии на 3 л.; счёт поставщика на 1 л.; расчёт суммы ущерба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2026-11-02T20:34:21Z</dcterms:created>
  <dcterms:modified xsi:type="dcterms:W3CDTF">2026-11-02T20:34:21Z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