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 об уплате неустойки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Генеральному директору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ООО «Ласточка»</w:t>
      </w:r>
    </w:p>
    <w:p>
      <w:pPr>
        <w:pStyle w:val="BodyText"/>
      </w:pPr>
      <w:r>
        <w:t xml:space="preserve">ИНН 7700000000, ОГРН 1110000000000</w:t>
      </w:r>
    </w:p>
    <w:p>
      <w:pPr>
        <w:pStyle w:val="BodyText"/>
      </w:pPr>
      <w:r>
        <w:t xml:space="preserve">125000, г. Москва, ул. Лесная, д. 7</w:t>
      </w:r>
    </w:p>
    <w:bookmarkStart w:id="10" w:name="претензия-об-уплате-неустойки"/>
    <w:p>
      <w:pPr>
        <w:pStyle w:val="Heading1"/>
      </w:pPr>
      <w:r>
        <w:t xml:space="preserve">Претензия об уплате неустойки</w:t>
      </w:r>
    </w:p>
    <w:bookmarkStart w:id="9" w:name="X79cc9a2e5e5c0ca62cc5452a64f2a797f145370"/>
    <w:p>
      <w:pPr>
        <w:pStyle w:val="Heading2"/>
      </w:pPr>
      <w:r>
        <w:t xml:space="preserve">в связи с нарушением срока оплаты по договору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1 сентября 2026 года между ООО «Ласточка» и ООО «Ромашка» заключён договор поставки № 45/2026 (далее — договор). По пункту 1.1 договора ООО «Ласточка» обязалось поставить товар, а ООО «Ромашка» — принять и оплатить его.</w:t>
      </w:r>
    </w:p>
    <w:p>
      <w:pPr>
        <w:pStyle w:val="BodyText"/>
      </w:pPr>
      <w:r>
        <w:t xml:space="preserve">Товар на сумму 1 200 000 рублей передан ООО «Ромашка» по универсальному передаточному документу от 8 сентября 2026 года № 118. По пункту 3.2 договора оплата производится в течение 10 календарных дней с даты поставки, то есть не позднее 18 сентября 2026 года.</w:t>
      </w:r>
    </w:p>
    <w:p>
      <w:pPr>
        <w:pStyle w:val="BodyText"/>
      </w:pPr>
      <w:r>
        <w:t xml:space="preserve">Оплата в срок не поступила. На 16 ноября 2026 года задолженность составляет 1 200 000 рублей. Просрочка с 19 сентября по 16 ноября 2026 года — 59 календарных дней.</w:t>
      </w:r>
    </w:p>
    <w:p>
      <w:pPr>
        <w:pStyle w:val="BodyText"/>
      </w:pPr>
      <w:r>
        <w:t xml:space="preserve">Пунктом 5.3 договора за нарушение срока оплаты предусмотрена неустойка в размере 0,1 % от суммы задолженности за каждый день просрочки. Неустойка за 59 дней составляет 70 800 рублей.</w:t>
      </w:r>
    </w:p>
    <w:p>
      <w:pPr>
        <w:pStyle w:val="BodyText"/>
      </w:pPr>
      <w:r>
        <w:t xml:space="preserve">На основании статей 309, 310 и 330 ГК РФ прошу в срок до 27 ноября 2026 года перечислить 1 200 000 рублей основного долга и 70 800 рублей неустойки на расчётный счёт ООО «Ласточка» по реквизитам, указанным в договоре. При непоступлении денег в этот срок обращусь в арбитражный суд с требованием о взыскании долга, неустойки по день фактической оплаты и судебных расходов.</w:t>
      </w:r>
    </w:p>
    <w:p>
      <w:pPr>
        <w:pStyle w:val="BodyText"/>
      </w:pPr>
      <w:r>
        <w:t xml:space="preserve">Приложение: договор поставки № 45/2026 на 8 л. в 1 экз.; универсальный передаточный документ от 08.09.2026 № 118 на 1 л. в 1 экз.; акт сверки расчётов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Кредитор</w:t>
            </w:r>
          </w:p>
          <w:p>
            <w:pPr>
              <w:pStyle w:val="BodyText"/>
            </w:pPr>
            <w:r>
              <w:t xml:space="preserve">Генеральный 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 об уплате неустойки</dc:title>
  <dc:creator/>
  <dc:language>ru</dc:language>
  <cp:keywords/>
  <dcterms:created xsi:type="dcterms:W3CDTF">2026-11-07T06:54:01Z</dcterms:created>
  <dcterms:modified xsi:type="dcterms:W3CDTF">2026-11-07T06:54:01Z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