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Правила внутреннего трудового распорядка</w:t>
      </w:r>
    </w:p>
    <w:p>
      <w:pPr>
        <w:pStyle w:val="FirstParagraph"/>
      </w:pPr>
      <w:r>
        <w:t xml:space="preserve">УТВЕРЖДЕНЫ</w:t>
      </w:r>
    </w:p>
    <w:p>
      <w:pPr>
        <w:pStyle w:val="BodyText"/>
      </w:pPr>
      <w:r>
        <w:t xml:space="preserve">приказом 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правила-внутреннего-трудового-распорядка"/>
    <w:p>
      <w:pPr>
        <w:pStyle w:val="Heading1"/>
      </w:pPr>
      <w:r>
        <w:t xml:space="preserve">Правила внутреннего трудового распорядка</w:t>
      </w:r>
    </w:p>
    <w:bookmarkStart w:id="9" w:name="локальный-нормативный-акт-ооо-ромашка"/>
    <w:p>
      <w:pPr>
        <w:pStyle w:val="Heading2"/>
      </w:pPr>
      <w:r>
        <w:t xml:space="preserve">локальный нормативный акт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Общие положения. Настоящие правила регулируют в __________________________________ порядок приёма и увольнения работников, основные права, обязанности и ответственность сторон трудового договора, режим работы, время отдыха, применяемые меры поощрения и взыскания.</w:t>
      </w:r>
    </w:p>
    <w:p>
      <w:pPr>
        <w:pStyle w:val="BodyText"/>
      </w:pPr>
      <w:r>
        <w:t xml:space="preserve">2. Порядок приёма и увольнения. При приёме работник заключает трудовой договор в письменной форме, знакомится с настоящими правилами и иными локальными актами под подпись до подписания трудового договора. Увольнение оформляется приказом по основаниям Трудового кодекса.</w:t>
      </w:r>
    </w:p>
    <w:p>
      <w:pPr>
        <w:pStyle w:val="BodyText"/>
      </w:pPr>
      <w:r>
        <w:t xml:space="preserve">3. Режим работы и время отдыха. Работникам устанавливается __________________________________ рабочая неделя. Начало работы — ______, окончание — ______, перерыв для отдыха и питания — с ______ до ______. Очерёдность отпусков определяется графиком, утверждаемым работодателем.</w:t>
      </w:r>
    </w:p>
    <w:p>
      <w:pPr>
        <w:pStyle w:val="BodyText"/>
      </w:pPr>
      <w:r>
        <w:t xml:space="preserve">4. Поощрения и взыскания. За добросовестный труд работодатель применяет меры поощрения, предусмотренные Трудовым кодексом и настоящими правилами. За дисциплинарный проступок применяются дисциплинарные взыскания в порядке, установленном Трудовым кодексом.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 с представительным органом работников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</dc:title>
  <dc:creator/>
  <dc:language>ru</dc:language>
  <cp:keywords/>
  <dcterms:created xsi:type="dcterms:W3CDTF">2026-10-28T23:29:00Z</dcterms:created>
  <dcterms:modified xsi:type="dcterms:W3CDTF">2026-10-28T23:29:00Z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