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Повторная претензия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1117700000000</w:t>
      </w:r>
    </w:p>
    <w:bookmarkStart w:id="10" w:name="повторная-претензия"/>
    <w:p>
      <w:pPr>
        <w:pStyle w:val="Heading1"/>
      </w:pPr>
      <w:r>
        <w:t xml:space="preserve">Повторная претензия</w:t>
      </w:r>
    </w:p>
    <w:bookmarkStart w:id="9" w:name="X20bdcff5c5d9ce35faf86042837269a8fe4562b"/>
    <w:p>
      <w:pPr>
        <w:pStyle w:val="Heading2"/>
      </w:pPr>
      <w:r>
        <w:t xml:space="preserve">об оплате поставленного товара по договору поставки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от 12 марта 2026 г. № 14 ООО «Ромашка» поставило ООО «Вектор» товар на сумму 480 000 рублей по универсальному передаточному документу от 20 мая 2026 г. № 118. Товар принят без замечаний, оплата по условиям договора — не позднее 30 календарных дней с даты приёмки.</w:t>
      </w:r>
    </w:p>
    <w:p>
      <w:pPr>
        <w:pStyle w:val="BodyText"/>
      </w:pPr>
      <w:r>
        <w:t xml:space="preserve">Претензию от 3 сентября 2026 г. № 21 с требованием погасить долг ООО «Вектор» получило 7 сентября 2026 г. Ответ в срок, установленный договором, не поступил, оплата не произведена.</w:t>
      </w:r>
    </w:p>
    <w:p>
      <w:pPr>
        <w:pStyle w:val="BodyText"/>
      </w:pPr>
      <w:r>
        <w:t xml:space="preserve">Повторно требую оплатить 480 000 рублей основного долга и неустойку по пункту 6.2 договора в размере 0,1 % от суммы долга за каждый день просрочки. Оплату произвести в течение 10 календарных дней с даты получения настоящей претензии.</w:t>
      </w:r>
    </w:p>
    <w:p>
      <w:pPr>
        <w:pStyle w:val="BodyText"/>
      </w:pPr>
      <w:r>
        <w:t xml:space="preserve">При непоступлении оплаты в указанный срок ООО «Ромашка» обратится в Арбитражный суд с требованием о взыскании долга, неустойки и расходов по уплате государственной пошлины.</w:t>
      </w:r>
    </w:p>
    <w:p>
      <w:pPr>
        <w:pStyle w:val="BodyText"/>
      </w:pPr>
      <w:r>
        <w:t xml:space="preserve">Приложения: копия претензии от 3 сентября 2026 г. № 21 с отметкой о получении — на 1 л.; расчёт неустойки — на 1 л.; акт сверки расчётов —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Повторная претензия</dc:title>
  <dc:creator/>
  <dc:language>ru</dc:language>
  <cp:keywords/>
  <dcterms:created xsi:type="dcterms:W3CDTF">2026-11-07T20:43:55Z</dcterms:created>
  <dcterms:modified xsi:type="dcterms:W3CDTF">2026-11-07T20:43:55Z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